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C54B" w14:textId="0CD0C194" w:rsidR="00A00953" w:rsidRDefault="003A5D1E" w:rsidP="00A00953">
      <w:pPr>
        <w:autoSpaceDE w:val="0"/>
        <w:autoSpaceDN w:val="0"/>
        <w:adjustRightInd w:val="0"/>
        <w:jc w:val="center"/>
        <w:rPr>
          <w:rFonts w:ascii="Arial" w:hAnsi="Arial" w:cs="Arial"/>
          <w:b/>
          <w:bCs/>
          <w:sz w:val="32"/>
          <w:szCs w:val="32"/>
        </w:rPr>
      </w:pPr>
      <w:r w:rsidRPr="00E87895">
        <w:rPr>
          <w:rFonts w:ascii="Arial" w:hAnsi="Arial" w:cs="Arial"/>
          <w:b/>
          <w:bCs/>
          <w:sz w:val="32"/>
          <w:szCs w:val="32"/>
        </w:rPr>
        <w:t xml:space="preserve">Employer </w:t>
      </w:r>
      <w:r w:rsidR="004D7206">
        <w:rPr>
          <w:rFonts w:ascii="Arial" w:hAnsi="Arial" w:cs="Arial"/>
          <w:b/>
          <w:bCs/>
          <w:sz w:val="32"/>
          <w:szCs w:val="32"/>
        </w:rPr>
        <w:t xml:space="preserve">Satisfaction Survey </w:t>
      </w:r>
    </w:p>
    <w:p w14:paraId="1A1A747F" w14:textId="27EAF935" w:rsidR="00A238EA" w:rsidRDefault="006F0665" w:rsidP="00A00953">
      <w:pPr>
        <w:autoSpaceDE w:val="0"/>
        <w:autoSpaceDN w:val="0"/>
        <w:adjustRightInd w:val="0"/>
        <w:jc w:val="center"/>
        <w:rPr>
          <w:rFonts w:ascii="Arial" w:hAnsi="Arial" w:cs="Arial"/>
          <w:b/>
          <w:bCs/>
          <w:sz w:val="32"/>
          <w:szCs w:val="32"/>
        </w:rPr>
      </w:pPr>
      <w:r>
        <w:rPr>
          <w:rFonts w:ascii="Arial" w:hAnsi="Arial" w:cs="Arial"/>
          <w:b/>
          <w:bCs/>
          <w:sz w:val="32"/>
          <w:szCs w:val="32"/>
        </w:rPr>
        <w:t>(</w:t>
      </w:r>
      <w:r w:rsidR="00A238EA">
        <w:rPr>
          <w:rFonts w:ascii="Arial" w:hAnsi="Arial" w:cs="Arial"/>
          <w:b/>
          <w:bCs/>
          <w:sz w:val="32"/>
          <w:szCs w:val="32"/>
        </w:rPr>
        <w:t>Initial Teacher Preparation</w:t>
      </w:r>
      <w:r>
        <w:rPr>
          <w:rFonts w:ascii="Arial" w:hAnsi="Arial" w:cs="Arial"/>
          <w:b/>
          <w:bCs/>
          <w:sz w:val="32"/>
          <w:szCs w:val="32"/>
        </w:rPr>
        <w:t xml:space="preserve"> Programs)</w:t>
      </w:r>
    </w:p>
    <w:p w14:paraId="3D5ED751" w14:textId="77777777" w:rsidR="000E46F0" w:rsidRPr="00E87895" w:rsidRDefault="000E46F0" w:rsidP="00A00953">
      <w:pPr>
        <w:autoSpaceDE w:val="0"/>
        <w:autoSpaceDN w:val="0"/>
        <w:adjustRightInd w:val="0"/>
        <w:jc w:val="center"/>
        <w:rPr>
          <w:rFonts w:ascii="Arial" w:hAnsi="Arial" w:cs="Arial"/>
          <w:b/>
          <w:bCs/>
          <w:sz w:val="32"/>
          <w:szCs w:val="32"/>
        </w:rPr>
      </w:pPr>
    </w:p>
    <w:p w14:paraId="6404F9FF" w14:textId="3F5E87C2" w:rsidR="00B32432" w:rsidRPr="004D7206" w:rsidRDefault="00B32432" w:rsidP="00B32432">
      <w:pPr>
        <w:jc w:val="both"/>
        <w:rPr>
          <w:rFonts w:cstheme="minorHAnsi"/>
          <w:b/>
          <w:sz w:val="24"/>
          <w:szCs w:val="24"/>
        </w:rPr>
      </w:pPr>
      <w:r w:rsidRPr="004D7206">
        <w:rPr>
          <w:rFonts w:cstheme="minorHAnsi"/>
          <w:b/>
          <w:sz w:val="24"/>
          <w:szCs w:val="24"/>
        </w:rPr>
        <w:t>Description of Data</w:t>
      </w:r>
    </w:p>
    <w:p w14:paraId="4F9838B3" w14:textId="77777777" w:rsidR="004D7206" w:rsidRDefault="004D7206" w:rsidP="00B32432">
      <w:pPr>
        <w:jc w:val="both"/>
        <w:rPr>
          <w:rFonts w:ascii="Arial" w:hAnsi="Arial" w:cs="Arial"/>
          <w:bCs/>
          <w:sz w:val="24"/>
          <w:szCs w:val="24"/>
        </w:rPr>
      </w:pPr>
    </w:p>
    <w:p w14:paraId="6B517E43" w14:textId="32CB5038" w:rsidR="002E52DA" w:rsidRDefault="00B32432" w:rsidP="00C62EE6">
      <w:r w:rsidRPr="00E11328">
        <w:rPr>
          <w:rFonts w:cstheme="minorHAnsi"/>
          <w:bCs/>
          <w:sz w:val="24"/>
          <w:szCs w:val="24"/>
        </w:rPr>
        <w:t xml:space="preserve">To gather information on the quality of preparation provided by their educator preparation providers, the Ohio Department of Higher Education </w:t>
      </w:r>
      <w:r w:rsidR="00F01D3C" w:rsidRPr="00E11328">
        <w:rPr>
          <w:rFonts w:cstheme="minorHAnsi"/>
          <w:bCs/>
          <w:sz w:val="24"/>
          <w:szCs w:val="24"/>
        </w:rPr>
        <w:t>created the</w:t>
      </w:r>
      <w:r w:rsidRPr="00E11328">
        <w:rPr>
          <w:rFonts w:cstheme="minorHAnsi"/>
          <w:bCs/>
          <w:sz w:val="24"/>
          <w:szCs w:val="24"/>
        </w:rPr>
        <w:t xml:space="preserve"> survey</w:t>
      </w:r>
      <w:r w:rsidR="00F01D3C" w:rsidRPr="00E11328">
        <w:rPr>
          <w:rFonts w:cstheme="minorHAnsi"/>
          <w:bCs/>
          <w:sz w:val="24"/>
          <w:szCs w:val="24"/>
        </w:rPr>
        <w:t xml:space="preserve">. </w:t>
      </w:r>
      <w:r w:rsidR="000421F2" w:rsidRPr="00E11328">
        <w:rPr>
          <w:rFonts w:cstheme="minorHAnsi"/>
          <w:bCs/>
          <w:sz w:val="24"/>
          <w:szCs w:val="24"/>
        </w:rPr>
        <w:t>The validity and reliability studies w</w:t>
      </w:r>
      <w:r w:rsidR="00A31E37">
        <w:rPr>
          <w:rFonts w:cstheme="minorHAnsi"/>
          <w:bCs/>
          <w:sz w:val="24"/>
          <w:szCs w:val="24"/>
        </w:rPr>
        <w:t>ere published</w:t>
      </w:r>
      <w:r w:rsidR="000421F2" w:rsidRPr="00E11328">
        <w:rPr>
          <w:rFonts w:cstheme="minorHAnsi"/>
          <w:bCs/>
          <w:sz w:val="24"/>
          <w:szCs w:val="24"/>
        </w:rPr>
        <w:t xml:space="preserve"> by</w:t>
      </w:r>
      <w:r w:rsidR="008C6378">
        <w:rPr>
          <w:rFonts w:cstheme="minorHAnsi"/>
          <w:bCs/>
          <w:sz w:val="24"/>
          <w:szCs w:val="24"/>
        </w:rPr>
        <w:t xml:space="preserve"> ODHE (</w:t>
      </w:r>
      <w:hyperlink r:id="rId11" w:history="1">
        <w:r w:rsidR="00F447AD" w:rsidRPr="00F1340D">
          <w:rPr>
            <w:color w:val="0000FF"/>
            <w:u w:val="single"/>
          </w:rPr>
          <w:t xml:space="preserve">Measuring Reliability and Predictive </w:t>
        </w:r>
        <w:proofErr w:type="spellStart"/>
        <w:r w:rsidR="00F447AD" w:rsidRPr="00F1340D">
          <w:rPr>
            <w:color w:val="0000FF"/>
            <w:u w:val="single"/>
          </w:rPr>
          <w:t>Validity_Ohio_Educator_Preparation_Survey_Instruments</w:t>
        </w:r>
        <w:proofErr w:type="spellEnd"/>
      </w:hyperlink>
      <w:r w:rsidR="008C6378">
        <w:t xml:space="preserve">). </w:t>
      </w:r>
      <w:r w:rsidR="00AE3F4F">
        <w:t>OD</w:t>
      </w:r>
      <w:r w:rsidR="0079740A">
        <w:t>HE also provided standard crosswalk with each survey item (</w:t>
      </w:r>
      <w:hyperlink r:id="rId12" w:history="1">
        <w:r w:rsidR="002E52DA">
          <w:rPr>
            <w:rStyle w:val="Hyperlink"/>
          </w:rPr>
          <w:t>Ohio Survey Item Crosswalk with Standards</w:t>
        </w:r>
      </w:hyperlink>
      <w:r w:rsidR="002E52DA">
        <w:t>)</w:t>
      </w:r>
    </w:p>
    <w:p w14:paraId="18CB9B51" w14:textId="56A63C02" w:rsidR="006E5E53" w:rsidRDefault="00F01D3C" w:rsidP="1C9DC969">
      <w:pPr>
        <w:rPr>
          <w:sz w:val="24"/>
          <w:szCs w:val="24"/>
        </w:rPr>
      </w:pPr>
      <w:r w:rsidRPr="1C9DC969">
        <w:rPr>
          <w:sz w:val="24"/>
          <w:szCs w:val="24"/>
        </w:rPr>
        <w:t xml:space="preserve">The </w:t>
      </w:r>
      <w:r w:rsidR="00C62EE6" w:rsidRPr="1C9DC969">
        <w:rPr>
          <w:sz w:val="24"/>
          <w:szCs w:val="24"/>
        </w:rPr>
        <w:t xml:space="preserve">EPP started to </w:t>
      </w:r>
      <w:r w:rsidRPr="1C9DC969">
        <w:rPr>
          <w:sz w:val="24"/>
          <w:szCs w:val="24"/>
        </w:rPr>
        <w:t xml:space="preserve">distribute </w:t>
      </w:r>
      <w:r w:rsidR="00C62EE6" w:rsidRPr="1C9DC969">
        <w:rPr>
          <w:sz w:val="24"/>
          <w:szCs w:val="24"/>
        </w:rPr>
        <w:t xml:space="preserve">the survey </w:t>
      </w:r>
      <w:r w:rsidR="0028206F" w:rsidRPr="1C9DC969">
        <w:rPr>
          <w:sz w:val="24"/>
          <w:szCs w:val="24"/>
        </w:rPr>
        <w:t>via the UA Qualtrics data collection system</w:t>
      </w:r>
      <w:r w:rsidR="009438B2" w:rsidRPr="1C9DC969">
        <w:rPr>
          <w:sz w:val="24"/>
          <w:szCs w:val="24"/>
        </w:rPr>
        <w:t xml:space="preserve"> on its own</w:t>
      </w:r>
      <w:r w:rsidR="007E05BA">
        <w:rPr>
          <w:sz w:val="24"/>
          <w:szCs w:val="24"/>
        </w:rPr>
        <w:t xml:space="preserve"> to collect both quantitative and qualitative responses</w:t>
      </w:r>
      <w:r w:rsidR="00B32432" w:rsidRPr="1C9DC969">
        <w:rPr>
          <w:sz w:val="24"/>
          <w:szCs w:val="24"/>
        </w:rPr>
        <w:t xml:space="preserve">. A total of </w:t>
      </w:r>
      <w:r w:rsidR="007E05BA">
        <w:rPr>
          <w:sz w:val="24"/>
          <w:szCs w:val="24"/>
        </w:rPr>
        <w:t>20</w:t>
      </w:r>
      <w:r w:rsidR="003E31FD" w:rsidRPr="1C9DC969">
        <w:rPr>
          <w:sz w:val="24"/>
          <w:szCs w:val="24"/>
        </w:rPr>
        <w:t xml:space="preserve"> employers completed the survey in 202</w:t>
      </w:r>
      <w:r w:rsidR="007E05BA">
        <w:rPr>
          <w:sz w:val="24"/>
          <w:szCs w:val="24"/>
        </w:rPr>
        <w:t>4.</w:t>
      </w:r>
    </w:p>
    <w:p w14:paraId="1FDBA80A" w14:textId="1EA91D95" w:rsidR="006E5E53" w:rsidRPr="00A57866" w:rsidRDefault="00E42F21" w:rsidP="006E5E53">
      <w:pPr>
        <w:rPr>
          <w:rFonts w:cstheme="minorHAnsi"/>
          <w:b/>
          <w:sz w:val="24"/>
          <w:szCs w:val="24"/>
        </w:rPr>
      </w:pPr>
      <w:r w:rsidRPr="0001230B">
        <w:rPr>
          <w:rFonts w:cstheme="minorHAnsi"/>
          <w:b/>
          <w:sz w:val="24"/>
          <w:szCs w:val="24"/>
        </w:rPr>
        <w:t xml:space="preserve">The data collection tool is a 4-point Likert scale: </w:t>
      </w:r>
      <w:r w:rsidR="006E5E53" w:rsidRPr="0001230B">
        <w:rPr>
          <w:rFonts w:cstheme="minorHAnsi"/>
          <w:b/>
          <w:sz w:val="24"/>
          <w:szCs w:val="24"/>
        </w:rPr>
        <w:t xml:space="preserve">1=Strongly </w:t>
      </w:r>
      <w:r w:rsidR="007E05BA" w:rsidRPr="0001230B">
        <w:rPr>
          <w:rFonts w:cstheme="minorHAnsi"/>
          <w:b/>
          <w:sz w:val="24"/>
          <w:szCs w:val="24"/>
        </w:rPr>
        <w:t>Disagree 2</w:t>
      </w:r>
      <w:r w:rsidR="006E5E53" w:rsidRPr="0001230B">
        <w:rPr>
          <w:rFonts w:cstheme="minorHAnsi"/>
          <w:b/>
          <w:sz w:val="24"/>
          <w:szCs w:val="24"/>
        </w:rPr>
        <w:t>=</w:t>
      </w:r>
      <w:r w:rsidR="007E05BA" w:rsidRPr="0001230B">
        <w:rPr>
          <w:rFonts w:cstheme="minorHAnsi"/>
          <w:b/>
          <w:sz w:val="24"/>
          <w:szCs w:val="24"/>
        </w:rPr>
        <w:t xml:space="preserve">Disagree </w:t>
      </w:r>
      <w:r w:rsidR="007E05BA">
        <w:rPr>
          <w:rFonts w:cstheme="minorHAnsi"/>
          <w:b/>
          <w:sz w:val="24"/>
          <w:szCs w:val="24"/>
        </w:rPr>
        <w:t>3</w:t>
      </w:r>
      <w:r w:rsidR="006E5E53" w:rsidRPr="0001230B">
        <w:rPr>
          <w:rFonts w:cstheme="minorHAnsi"/>
          <w:b/>
          <w:sz w:val="24"/>
          <w:szCs w:val="24"/>
        </w:rPr>
        <w:t>=Agree   4=Strongly Agree</w:t>
      </w:r>
    </w:p>
    <w:p w14:paraId="48CA3890" w14:textId="5C0E7CC5" w:rsidR="006E5E53" w:rsidRPr="0001230B" w:rsidRDefault="006E5E53" w:rsidP="006E5E53">
      <w:pPr>
        <w:rPr>
          <w:rFonts w:cstheme="minorHAnsi"/>
          <w:b/>
          <w:sz w:val="24"/>
          <w:szCs w:val="24"/>
        </w:rPr>
      </w:pPr>
      <w:r w:rsidRPr="0001230B">
        <w:rPr>
          <w:rFonts w:cstheme="minorHAnsi"/>
          <w:b/>
          <w:sz w:val="24"/>
          <w:szCs w:val="24"/>
        </w:rPr>
        <w:t>Cross-cutting themes</w:t>
      </w:r>
      <w:r w:rsidR="0001230B" w:rsidRPr="0001230B">
        <w:rPr>
          <w:rFonts w:cstheme="minorHAnsi"/>
          <w:b/>
          <w:sz w:val="24"/>
          <w:szCs w:val="24"/>
        </w:rPr>
        <w:t xml:space="preserve"> items are </w:t>
      </w:r>
      <w:r w:rsidR="007E05BA">
        <w:rPr>
          <w:rFonts w:cstheme="minorHAnsi"/>
          <w:b/>
          <w:sz w:val="24"/>
          <w:szCs w:val="24"/>
        </w:rPr>
        <w:t>marked with * and **</w:t>
      </w:r>
      <w:r w:rsidRPr="0001230B">
        <w:rPr>
          <w:rFonts w:cstheme="minorHAnsi"/>
          <w:b/>
          <w:sz w:val="24"/>
          <w:szCs w:val="24"/>
        </w:rPr>
        <w:t>:</w:t>
      </w:r>
    </w:p>
    <w:p w14:paraId="10E8B73E" w14:textId="7B7958B1" w:rsidR="006E5E53" w:rsidRPr="007E05BA" w:rsidRDefault="006E5E53" w:rsidP="006E5E53">
      <w:pPr>
        <w:rPr>
          <w:rFonts w:cstheme="minorHAnsi"/>
          <w:bCs/>
          <w:sz w:val="24"/>
          <w:szCs w:val="24"/>
        </w:rPr>
      </w:pPr>
      <w:r w:rsidRPr="006E5E53">
        <w:rPr>
          <w:rFonts w:cstheme="minorHAnsi"/>
          <w:bCs/>
          <w:sz w:val="24"/>
          <w:szCs w:val="24"/>
        </w:rPr>
        <w:tab/>
      </w:r>
      <w:r w:rsidR="007E05BA">
        <w:rPr>
          <w:rFonts w:cstheme="minorHAnsi"/>
          <w:bCs/>
          <w:sz w:val="24"/>
          <w:szCs w:val="24"/>
        </w:rPr>
        <w:t>*</w:t>
      </w:r>
      <w:r w:rsidRPr="007E05BA">
        <w:rPr>
          <w:rFonts w:cstheme="minorHAnsi"/>
          <w:bCs/>
          <w:sz w:val="24"/>
          <w:szCs w:val="24"/>
        </w:rPr>
        <w:t>Technology – Items 5</w:t>
      </w:r>
      <w:r w:rsidR="00AE3F4F" w:rsidRPr="007E05BA">
        <w:rPr>
          <w:rFonts w:cstheme="minorHAnsi"/>
          <w:bCs/>
          <w:sz w:val="24"/>
          <w:szCs w:val="24"/>
        </w:rPr>
        <w:t>, 6</w:t>
      </w:r>
      <w:r w:rsidRPr="007E05BA">
        <w:rPr>
          <w:rFonts w:cstheme="minorHAnsi"/>
          <w:bCs/>
          <w:sz w:val="24"/>
          <w:szCs w:val="24"/>
        </w:rPr>
        <w:t xml:space="preserve"> </w:t>
      </w:r>
    </w:p>
    <w:p w14:paraId="683C39BD" w14:textId="09F6B963" w:rsidR="006E5E53" w:rsidRPr="00E11328" w:rsidRDefault="006E5E53" w:rsidP="006E5E53">
      <w:pPr>
        <w:rPr>
          <w:rFonts w:cstheme="minorHAnsi"/>
          <w:bCs/>
          <w:sz w:val="24"/>
          <w:szCs w:val="24"/>
        </w:rPr>
      </w:pPr>
      <w:r w:rsidRPr="007E05BA">
        <w:rPr>
          <w:rFonts w:cstheme="minorHAnsi"/>
          <w:bCs/>
          <w:sz w:val="24"/>
          <w:szCs w:val="24"/>
        </w:rPr>
        <w:tab/>
      </w:r>
      <w:r w:rsidR="007E05BA" w:rsidRPr="007E05BA">
        <w:rPr>
          <w:rFonts w:cstheme="minorHAnsi"/>
          <w:bCs/>
          <w:sz w:val="24"/>
          <w:szCs w:val="24"/>
        </w:rPr>
        <w:t>**</w:t>
      </w:r>
      <w:r w:rsidRPr="007E05BA">
        <w:rPr>
          <w:rFonts w:cstheme="minorHAnsi"/>
          <w:bCs/>
          <w:sz w:val="24"/>
          <w:szCs w:val="24"/>
        </w:rPr>
        <w:t xml:space="preserve">Diversity – Items </w:t>
      </w:r>
      <w:r w:rsidR="00A57C16">
        <w:rPr>
          <w:rFonts w:cstheme="minorHAnsi"/>
          <w:bCs/>
          <w:sz w:val="24"/>
          <w:szCs w:val="24"/>
        </w:rPr>
        <w:t xml:space="preserve">2, </w:t>
      </w:r>
      <w:r w:rsidRPr="007E05BA">
        <w:rPr>
          <w:rFonts w:cstheme="minorHAnsi"/>
          <w:bCs/>
          <w:sz w:val="24"/>
          <w:szCs w:val="24"/>
        </w:rPr>
        <w:t>7, 9, 10, 11</w:t>
      </w:r>
      <w:r w:rsidR="00A57C16">
        <w:rPr>
          <w:rFonts w:cstheme="minorHAnsi"/>
          <w:bCs/>
          <w:sz w:val="24"/>
          <w:szCs w:val="24"/>
        </w:rPr>
        <w:t>,14</w:t>
      </w:r>
      <w:r w:rsidRPr="007E05BA">
        <w:rPr>
          <w:rFonts w:cstheme="minorHAnsi"/>
          <w:bCs/>
          <w:sz w:val="24"/>
          <w:szCs w:val="24"/>
        </w:rPr>
        <w:t xml:space="preserve"> </w:t>
      </w:r>
    </w:p>
    <w:p w14:paraId="7B10E583" w14:textId="5C40AD34" w:rsidR="00E87895" w:rsidRDefault="00E87895" w:rsidP="00C62EE6">
      <w:pPr>
        <w:ind w:firstLine="900"/>
        <w:rPr>
          <w:rFonts w:ascii="Arial" w:hAnsi="Arial" w:cs="Arial"/>
          <w:b/>
          <w:sz w:val="28"/>
          <w:szCs w:val="28"/>
        </w:rPr>
      </w:pPr>
    </w:p>
    <w:p w14:paraId="729CC9F8" w14:textId="666BF24A" w:rsidR="00E87895" w:rsidRPr="0001230B" w:rsidRDefault="00FA37D3" w:rsidP="00E87895">
      <w:pPr>
        <w:jc w:val="both"/>
        <w:rPr>
          <w:rFonts w:cstheme="minorHAnsi"/>
          <w:b/>
          <w:sz w:val="24"/>
          <w:szCs w:val="24"/>
        </w:rPr>
      </w:pPr>
      <w:r w:rsidRPr="0001230B">
        <w:rPr>
          <w:rFonts w:cstheme="minorHAnsi"/>
          <w:b/>
          <w:sz w:val="24"/>
          <w:szCs w:val="24"/>
        </w:rPr>
        <w:t>Data analysis</w:t>
      </w:r>
      <w:r w:rsidR="000A0369">
        <w:rPr>
          <w:rFonts w:cstheme="minorHAnsi"/>
          <w:b/>
          <w:sz w:val="24"/>
          <w:szCs w:val="24"/>
        </w:rPr>
        <w:t>:</w:t>
      </w:r>
    </w:p>
    <w:p w14:paraId="3FE4455A" w14:textId="77777777" w:rsidR="0001230B" w:rsidRDefault="0001230B" w:rsidP="00340E2F">
      <w:pPr>
        <w:jc w:val="both"/>
        <w:rPr>
          <w:rFonts w:ascii="Arial" w:hAnsi="Arial" w:cs="Arial"/>
          <w:bCs/>
          <w:sz w:val="24"/>
          <w:szCs w:val="24"/>
        </w:rPr>
      </w:pPr>
    </w:p>
    <w:p w14:paraId="3CB5B3EC" w14:textId="7006D146" w:rsidR="00FA37D3" w:rsidRDefault="000079EC" w:rsidP="1C9DC969">
      <w:pPr>
        <w:jc w:val="both"/>
        <w:rPr>
          <w:sz w:val="24"/>
          <w:szCs w:val="24"/>
        </w:rPr>
      </w:pPr>
      <w:bookmarkStart w:id="0" w:name="_Hlk129686399"/>
      <w:r w:rsidRPr="1C9DC969">
        <w:rPr>
          <w:sz w:val="24"/>
          <w:szCs w:val="24"/>
        </w:rPr>
        <w:t xml:space="preserve">Three years of data indicated positive feedback </w:t>
      </w:r>
      <w:r w:rsidR="00A57C16">
        <w:rPr>
          <w:sz w:val="24"/>
          <w:szCs w:val="24"/>
        </w:rPr>
        <w:t>on</w:t>
      </w:r>
      <w:r w:rsidRPr="1C9DC969">
        <w:rPr>
          <w:sz w:val="24"/>
          <w:szCs w:val="24"/>
        </w:rPr>
        <w:t xml:space="preserve"> completer’s effective</w:t>
      </w:r>
      <w:r w:rsidR="004B709F" w:rsidRPr="1C9DC969">
        <w:rPr>
          <w:sz w:val="24"/>
          <w:szCs w:val="24"/>
        </w:rPr>
        <w:t xml:space="preserve">ness, professionalism, content knowledge and </w:t>
      </w:r>
      <w:r w:rsidR="002D6F99" w:rsidRPr="1C9DC969">
        <w:rPr>
          <w:sz w:val="24"/>
          <w:szCs w:val="24"/>
        </w:rPr>
        <w:t>p</w:t>
      </w:r>
      <w:r w:rsidR="004B709F" w:rsidRPr="1C9DC969">
        <w:rPr>
          <w:sz w:val="24"/>
          <w:szCs w:val="24"/>
        </w:rPr>
        <w:t>repar</w:t>
      </w:r>
      <w:r w:rsidR="00977E0C" w:rsidRPr="1C9DC969">
        <w:rPr>
          <w:sz w:val="24"/>
          <w:szCs w:val="24"/>
        </w:rPr>
        <w:t xml:space="preserve">ation for the profession. </w:t>
      </w:r>
      <w:r w:rsidR="00FA37D3" w:rsidRPr="1C9DC969">
        <w:rPr>
          <w:sz w:val="24"/>
          <w:szCs w:val="24"/>
        </w:rPr>
        <w:t>The employer</w:t>
      </w:r>
      <w:r w:rsidR="00A57C16">
        <w:rPr>
          <w:sz w:val="24"/>
          <w:szCs w:val="24"/>
        </w:rPr>
        <w:t>’s</w:t>
      </w:r>
      <w:r w:rsidR="00FA37D3" w:rsidRPr="1C9DC969">
        <w:rPr>
          <w:sz w:val="24"/>
          <w:szCs w:val="24"/>
        </w:rPr>
        <w:t xml:space="preserve"> </w:t>
      </w:r>
      <w:r w:rsidR="00A57C16">
        <w:rPr>
          <w:sz w:val="24"/>
          <w:szCs w:val="24"/>
        </w:rPr>
        <w:t>overall responses were</w:t>
      </w:r>
      <w:r w:rsidR="006D3A1D" w:rsidRPr="1C9DC969">
        <w:rPr>
          <w:sz w:val="24"/>
          <w:szCs w:val="24"/>
        </w:rPr>
        <w:t xml:space="preserve"> 3.38</w:t>
      </w:r>
      <w:r w:rsidR="00A745A6" w:rsidRPr="1C9DC969">
        <w:rPr>
          <w:sz w:val="24"/>
          <w:szCs w:val="24"/>
        </w:rPr>
        <w:t>, 3.</w:t>
      </w:r>
      <w:r w:rsidR="00700F76" w:rsidRPr="1C9DC969">
        <w:rPr>
          <w:sz w:val="24"/>
          <w:szCs w:val="24"/>
        </w:rPr>
        <w:t>50</w:t>
      </w:r>
      <w:r w:rsidR="006A1312" w:rsidRPr="1C9DC969">
        <w:rPr>
          <w:sz w:val="24"/>
          <w:szCs w:val="24"/>
        </w:rPr>
        <w:t xml:space="preserve">, and </w:t>
      </w:r>
      <w:r w:rsidR="00C7303B" w:rsidRPr="1C9DC969">
        <w:rPr>
          <w:sz w:val="24"/>
          <w:szCs w:val="24"/>
        </w:rPr>
        <w:t>3.4</w:t>
      </w:r>
      <w:r w:rsidR="007E05BA">
        <w:rPr>
          <w:sz w:val="24"/>
          <w:szCs w:val="24"/>
        </w:rPr>
        <w:t>2</w:t>
      </w:r>
      <w:r w:rsidR="00700F76" w:rsidRPr="1C9DC969">
        <w:rPr>
          <w:sz w:val="24"/>
          <w:szCs w:val="24"/>
        </w:rPr>
        <w:t xml:space="preserve"> respectively across 3 years. This is interpreted as positive rating</w:t>
      </w:r>
      <w:r w:rsidR="22B36241" w:rsidRPr="1C9DC969">
        <w:rPr>
          <w:sz w:val="24"/>
          <w:szCs w:val="24"/>
        </w:rPr>
        <w:t>s</w:t>
      </w:r>
      <w:r w:rsidR="006D3A1D" w:rsidRPr="1C9DC969">
        <w:rPr>
          <w:sz w:val="24"/>
          <w:szCs w:val="24"/>
        </w:rPr>
        <w:t xml:space="preserve"> </w:t>
      </w:r>
      <w:r w:rsidR="3676D8C5" w:rsidRPr="1C9DC969">
        <w:rPr>
          <w:sz w:val="24"/>
          <w:szCs w:val="24"/>
        </w:rPr>
        <w:t>o</w:t>
      </w:r>
      <w:r w:rsidR="006D3A1D" w:rsidRPr="1C9DC969">
        <w:rPr>
          <w:sz w:val="24"/>
          <w:szCs w:val="24"/>
        </w:rPr>
        <w:t>n</w:t>
      </w:r>
      <w:r w:rsidR="167BBF64" w:rsidRPr="1C9DC969">
        <w:rPr>
          <w:sz w:val="24"/>
          <w:szCs w:val="24"/>
        </w:rPr>
        <w:t xml:space="preserve"> a</w:t>
      </w:r>
      <w:r w:rsidR="006D3A1D" w:rsidRPr="1C9DC969">
        <w:rPr>
          <w:sz w:val="24"/>
          <w:szCs w:val="24"/>
        </w:rPr>
        <w:t xml:space="preserve"> 1-4 Likert scale</w:t>
      </w:r>
      <w:r w:rsidR="00700F76" w:rsidRPr="1C9DC969">
        <w:rPr>
          <w:sz w:val="24"/>
          <w:szCs w:val="24"/>
        </w:rPr>
        <w:t xml:space="preserve"> </w:t>
      </w:r>
      <w:r w:rsidR="00A6298F" w:rsidRPr="1C9DC969">
        <w:rPr>
          <w:sz w:val="24"/>
          <w:szCs w:val="24"/>
        </w:rPr>
        <w:t xml:space="preserve">with all items </w:t>
      </w:r>
      <w:r w:rsidR="00700F76" w:rsidRPr="1C9DC969">
        <w:rPr>
          <w:sz w:val="24"/>
          <w:szCs w:val="24"/>
        </w:rPr>
        <w:t xml:space="preserve">above </w:t>
      </w:r>
      <w:r w:rsidR="002F2BAE" w:rsidRPr="1C9DC969">
        <w:rPr>
          <w:sz w:val="24"/>
          <w:szCs w:val="24"/>
        </w:rPr>
        <w:t>2.5 mid-point</w:t>
      </w:r>
      <w:r w:rsidR="00EE1349" w:rsidRPr="1C9DC969">
        <w:rPr>
          <w:sz w:val="24"/>
          <w:szCs w:val="24"/>
        </w:rPr>
        <w:t xml:space="preserve"> threshold</w:t>
      </w:r>
      <w:r w:rsidR="006D3A1D" w:rsidRPr="1C9DC969">
        <w:rPr>
          <w:sz w:val="24"/>
          <w:szCs w:val="24"/>
        </w:rPr>
        <w:t xml:space="preserve">. </w:t>
      </w:r>
      <w:r w:rsidR="00753329" w:rsidRPr="1C9DC969">
        <w:rPr>
          <w:sz w:val="24"/>
          <w:szCs w:val="24"/>
        </w:rPr>
        <w:t xml:space="preserve">All the items </w:t>
      </w:r>
      <w:r w:rsidR="00EE1349" w:rsidRPr="1C9DC969">
        <w:rPr>
          <w:sz w:val="24"/>
          <w:szCs w:val="24"/>
        </w:rPr>
        <w:t>(100%)</w:t>
      </w:r>
      <w:r w:rsidR="00A5254A" w:rsidRPr="1C9DC969">
        <w:rPr>
          <w:sz w:val="24"/>
          <w:szCs w:val="24"/>
        </w:rPr>
        <w:t xml:space="preserve"> </w:t>
      </w:r>
      <w:r w:rsidR="00753329" w:rsidRPr="1C9DC969">
        <w:rPr>
          <w:sz w:val="24"/>
          <w:szCs w:val="24"/>
        </w:rPr>
        <w:t>are at or above 3.0 which is the range of agree to strongly agree</w:t>
      </w:r>
      <w:r w:rsidR="00C7303B" w:rsidRPr="1C9DC969">
        <w:rPr>
          <w:sz w:val="24"/>
          <w:szCs w:val="24"/>
        </w:rPr>
        <w:t xml:space="preserve"> across three years</w:t>
      </w:r>
      <w:r w:rsidR="00753329" w:rsidRPr="1C9DC969">
        <w:rPr>
          <w:sz w:val="24"/>
          <w:szCs w:val="24"/>
        </w:rPr>
        <w:t xml:space="preserve">. </w:t>
      </w:r>
      <w:r w:rsidR="00C7303B" w:rsidRPr="1C9DC969">
        <w:rPr>
          <w:sz w:val="24"/>
          <w:szCs w:val="24"/>
        </w:rPr>
        <w:t>However, t</w:t>
      </w:r>
      <w:r w:rsidR="00DE5199" w:rsidRPr="1C9DC969">
        <w:rPr>
          <w:sz w:val="24"/>
          <w:szCs w:val="24"/>
        </w:rPr>
        <w:t xml:space="preserve">he data also indicated assessment and using data to guide instruction as relative </w:t>
      </w:r>
      <w:r w:rsidR="002F2BAE" w:rsidRPr="1C9DC969">
        <w:rPr>
          <w:sz w:val="24"/>
          <w:szCs w:val="24"/>
        </w:rPr>
        <w:t>weakness</w:t>
      </w:r>
      <w:r w:rsidR="00340E2F" w:rsidRPr="1C9DC969">
        <w:rPr>
          <w:sz w:val="24"/>
          <w:szCs w:val="24"/>
        </w:rPr>
        <w:t>.</w:t>
      </w:r>
      <w:r w:rsidR="000C6C18" w:rsidRPr="1C9DC969">
        <w:rPr>
          <w:sz w:val="24"/>
          <w:szCs w:val="24"/>
        </w:rPr>
        <w:t xml:space="preserve"> For </w:t>
      </w:r>
      <w:r w:rsidR="00627B08" w:rsidRPr="1C9DC969">
        <w:rPr>
          <w:sz w:val="24"/>
          <w:szCs w:val="24"/>
        </w:rPr>
        <w:t xml:space="preserve">example, # 7 “The institution prepares its graduates to use data to plan, differentiate, and modify </w:t>
      </w:r>
      <w:r w:rsidR="00C43007" w:rsidRPr="1C9DC969">
        <w:rPr>
          <w:sz w:val="24"/>
          <w:szCs w:val="24"/>
        </w:rPr>
        <w:t>instruction</w:t>
      </w:r>
      <w:r w:rsidR="00C43007">
        <w:rPr>
          <w:sz w:val="24"/>
          <w:szCs w:val="24"/>
        </w:rPr>
        <w:t xml:space="preserve">” </w:t>
      </w:r>
      <w:r w:rsidR="00C43007" w:rsidRPr="1C9DC969">
        <w:rPr>
          <w:sz w:val="24"/>
          <w:szCs w:val="24"/>
        </w:rPr>
        <w:t>was</w:t>
      </w:r>
      <w:r w:rsidR="00D36173" w:rsidRPr="1C9DC969">
        <w:rPr>
          <w:sz w:val="24"/>
          <w:szCs w:val="24"/>
        </w:rPr>
        <w:t xml:space="preserve"> just 3.00. </w:t>
      </w:r>
      <w:r w:rsidR="003F0EC8" w:rsidRPr="1C9DC969">
        <w:rPr>
          <w:sz w:val="24"/>
          <w:szCs w:val="24"/>
        </w:rPr>
        <w:t>All the item level responses are presented in Table 1.</w:t>
      </w:r>
    </w:p>
    <w:bookmarkEnd w:id="0"/>
    <w:p w14:paraId="1E5A7B86" w14:textId="77777777" w:rsidR="00D36173" w:rsidRDefault="00D36173" w:rsidP="00340E2F">
      <w:pPr>
        <w:jc w:val="both"/>
        <w:rPr>
          <w:rFonts w:cstheme="minorHAnsi"/>
          <w:bCs/>
          <w:sz w:val="24"/>
          <w:szCs w:val="24"/>
        </w:rPr>
      </w:pPr>
    </w:p>
    <w:p w14:paraId="1BD6433C" w14:textId="0057ADCD" w:rsidR="0058503F" w:rsidRPr="0058503F" w:rsidRDefault="0058503F" w:rsidP="00340E2F">
      <w:pPr>
        <w:jc w:val="both"/>
        <w:rPr>
          <w:rFonts w:cstheme="minorHAnsi"/>
          <w:b/>
          <w:sz w:val="24"/>
          <w:szCs w:val="24"/>
        </w:rPr>
      </w:pPr>
      <w:r w:rsidRPr="0058503F">
        <w:rPr>
          <w:rFonts w:cstheme="minorHAnsi"/>
          <w:b/>
          <w:sz w:val="24"/>
          <w:szCs w:val="24"/>
        </w:rPr>
        <w:t>Diversity</w:t>
      </w:r>
    </w:p>
    <w:p w14:paraId="348B4E64" w14:textId="35CC58D9" w:rsidR="0058503F" w:rsidRDefault="0058503F" w:rsidP="1C9DC969">
      <w:pPr>
        <w:jc w:val="both"/>
        <w:rPr>
          <w:sz w:val="24"/>
          <w:szCs w:val="24"/>
        </w:rPr>
      </w:pPr>
      <w:r w:rsidRPr="1C9DC969">
        <w:rPr>
          <w:sz w:val="24"/>
          <w:szCs w:val="24"/>
        </w:rPr>
        <w:t>Item</w:t>
      </w:r>
      <w:r w:rsidR="2919F8A5" w:rsidRPr="1C9DC969">
        <w:rPr>
          <w:sz w:val="24"/>
          <w:szCs w:val="24"/>
        </w:rPr>
        <w:t xml:space="preserve"> </w:t>
      </w:r>
      <w:r w:rsidRPr="1C9DC969">
        <w:rPr>
          <w:sz w:val="24"/>
          <w:szCs w:val="24"/>
        </w:rPr>
        <w:t>2, 7, 9, 10, 11, and 14 asked the employers to rate the completers preparedness on diversity. The employers rated very positively on diversity items. For example, the employers rated very high on Item</w:t>
      </w:r>
      <w:r w:rsidR="4453EA74" w:rsidRPr="1C9DC969">
        <w:rPr>
          <w:sz w:val="24"/>
          <w:szCs w:val="24"/>
        </w:rPr>
        <w:t xml:space="preserve"> </w:t>
      </w:r>
      <w:r w:rsidRPr="1C9DC969">
        <w:rPr>
          <w:sz w:val="24"/>
          <w:szCs w:val="24"/>
        </w:rPr>
        <w:t>#2 “The institution prepares its graduates to respect the diversity of the students they teach.” Their ratings were 3.</w:t>
      </w:r>
      <w:r w:rsidR="00C43007">
        <w:rPr>
          <w:sz w:val="24"/>
          <w:szCs w:val="24"/>
        </w:rPr>
        <w:t>58</w:t>
      </w:r>
      <w:r w:rsidRPr="1C9DC969">
        <w:rPr>
          <w:sz w:val="24"/>
          <w:szCs w:val="24"/>
        </w:rPr>
        <w:t>, 3.</w:t>
      </w:r>
      <w:r w:rsidR="00C43007">
        <w:rPr>
          <w:sz w:val="24"/>
          <w:szCs w:val="24"/>
        </w:rPr>
        <w:t>60</w:t>
      </w:r>
      <w:r w:rsidRPr="1C9DC969">
        <w:rPr>
          <w:sz w:val="24"/>
          <w:szCs w:val="24"/>
        </w:rPr>
        <w:t xml:space="preserve"> and 3.</w:t>
      </w:r>
      <w:r w:rsidR="00C43007">
        <w:rPr>
          <w:sz w:val="24"/>
          <w:szCs w:val="24"/>
        </w:rPr>
        <w:t>63</w:t>
      </w:r>
      <w:r w:rsidRPr="1C9DC969">
        <w:rPr>
          <w:sz w:val="24"/>
          <w:szCs w:val="24"/>
        </w:rPr>
        <w:t xml:space="preserve"> respectively across 3 years. Diversity can be interpreted as </w:t>
      </w:r>
      <w:r w:rsidR="40E10185" w:rsidRPr="1C9DC969">
        <w:rPr>
          <w:sz w:val="24"/>
          <w:szCs w:val="24"/>
        </w:rPr>
        <w:t xml:space="preserve">a </w:t>
      </w:r>
      <w:r w:rsidRPr="1C9DC969">
        <w:rPr>
          <w:sz w:val="24"/>
          <w:szCs w:val="24"/>
        </w:rPr>
        <w:t xml:space="preserve">strength rated by the employers. </w:t>
      </w:r>
    </w:p>
    <w:p w14:paraId="7FC1E06E" w14:textId="77777777" w:rsidR="0058503F" w:rsidRDefault="0058503F" w:rsidP="00340E2F">
      <w:pPr>
        <w:jc w:val="both"/>
        <w:rPr>
          <w:rFonts w:cstheme="minorHAnsi"/>
          <w:bCs/>
          <w:sz w:val="24"/>
          <w:szCs w:val="24"/>
        </w:rPr>
      </w:pPr>
    </w:p>
    <w:p w14:paraId="63C1EBEC" w14:textId="7FEC7435" w:rsidR="0058503F" w:rsidRPr="0058503F" w:rsidRDefault="0058503F" w:rsidP="00340E2F">
      <w:pPr>
        <w:jc w:val="both"/>
        <w:rPr>
          <w:rFonts w:cstheme="minorHAnsi"/>
          <w:b/>
          <w:sz w:val="24"/>
          <w:szCs w:val="24"/>
        </w:rPr>
      </w:pPr>
      <w:r w:rsidRPr="0058503F">
        <w:rPr>
          <w:rFonts w:cstheme="minorHAnsi"/>
          <w:b/>
          <w:sz w:val="24"/>
          <w:szCs w:val="24"/>
        </w:rPr>
        <w:t>Technology</w:t>
      </w:r>
    </w:p>
    <w:p w14:paraId="3D454B85" w14:textId="3C97F43A" w:rsidR="00D36173" w:rsidRPr="000079EC" w:rsidRDefault="00A238EA" w:rsidP="1C9DC969">
      <w:pPr>
        <w:jc w:val="both"/>
        <w:rPr>
          <w:sz w:val="24"/>
          <w:szCs w:val="24"/>
        </w:rPr>
      </w:pPr>
      <w:r w:rsidRPr="1C9DC969">
        <w:rPr>
          <w:sz w:val="24"/>
          <w:szCs w:val="24"/>
        </w:rPr>
        <w:lastRenderedPageBreak/>
        <w:t>Item</w:t>
      </w:r>
      <w:r w:rsidR="741EFB4C" w:rsidRPr="1C9DC969">
        <w:rPr>
          <w:sz w:val="24"/>
          <w:szCs w:val="24"/>
        </w:rPr>
        <w:t xml:space="preserve"> </w:t>
      </w:r>
      <w:r w:rsidRPr="1C9DC969">
        <w:rPr>
          <w:sz w:val="24"/>
          <w:szCs w:val="24"/>
        </w:rPr>
        <w:t xml:space="preserve">5 and 6 asked the employers to rate the completers preparedness on technology. The employers rated very </w:t>
      </w:r>
      <w:r w:rsidR="001E5B19" w:rsidRPr="1C9DC969">
        <w:rPr>
          <w:sz w:val="24"/>
          <w:szCs w:val="24"/>
        </w:rPr>
        <w:t>positively</w:t>
      </w:r>
      <w:r w:rsidRPr="1C9DC969">
        <w:rPr>
          <w:sz w:val="24"/>
          <w:szCs w:val="24"/>
        </w:rPr>
        <w:t xml:space="preserve"> the completer integration of technology in teaching and learning. For example, the employers rated very high on Item</w:t>
      </w:r>
      <w:r w:rsidR="001502CF" w:rsidRPr="1C9DC969">
        <w:rPr>
          <w:sz w:val="24"/>
          <w:szCs w:val="24"/>
        </w:rPr>
        <w:t xml:space="preserve"> </w:t>
      </w:r>
      <w:r w:rsidRPr="1C9DC969">
        <w:rPr>
          <w:sz w:val="24"/>
          <w:szCs w:val="24"/>
        </w:rPr>
        <w:t>#5 “The institution prepares its graduates to be knowledgeable about assessment types, their purposes, and the data they generate.” Their ratings were 3.</w:t>
      </w:r>
      <w:r w:rsidR="00C43007">
        <w:rPr>
          <w:sz w:val="24"/>
          <w:szCs w:val="24"/>
        </w:rPr>
        <w:t>33</w:t>
      </w:r>
      <w:r w:rsidRPr="1C9DC969">
        <w:rPr>
          <w:sz w:val="24"/>
          <w:szCs w:val="24"/>
        </w:rPr>
        <w:t>, 3.</w:t>
      </w:r>
      <w:r w:rsidR="00C43007">
        <w:rPr>
          <w:sz w:val="24"/>
          <w:szCs w:val="24"/>
        </w:rPr>
        <w:t>36</w:t>
      </w:r>
      <w:r w:rsidRPr="1C9DC969">
        <w:rPr>
          <w:sz w:val="24"/>
          <w:szCs w:val="24"/>
        </w:rPr>
        <w:t xml:space="preserve"> and 3.</w:t>
      </w:r>
      <w:r w:rsidR="00C43007">
        <w:rPr>
          <w:sz w:val="24"/>
          <w:szCs w:val="24"/>
        </w:rPr>
        <w:t>38</w:t>
      </w:r>
      <w:r w:rsidRPr="1C9DC969">
        <w:rPr>
          <w:sz w:val="24"/>
          <w:szCs w:val="24"/>
        </w:rPr>
        <w:t xml:space="preserve"> respectively across 3 years. Technology can be interpreted as a strength rated by the employers.</w:t>
      </w:r>
    </w:p>
    <w:p w14:paraId="484D2F1D" w14:textId="77777777" w:rsidR="00E87895" w:rsidRDefault="00E87895" w:rsidP="00091160">
      <w:pPr>
        <w:autoSpaceDE w:val="0"/>
        <w:autoSpaceDN w:val="0"/>
        <w:adjustRightInd w:val="0"/>
        <w:rPr>
          <w:rFonts w:ascii="Arial" w:hAnsi="Arial" w:cs="Arial"/>
          <w:b/>
          <w:bCs/>
          <w:sz w:val="18"/>
          <w:szCs w:val="18"/>
        </w:rPr>
      </w:pPr>
    </w:p>
    <w:p w14:paraId="61FE415F" w14:textId="22CEDC5D" w:rsidR="00E87895" w:rsidRPr="00FB1D2B" w:rsidRDefault="00E87895" w:rsidP="00091160">
      <w:pPr>
        <w:autoSpaceDE w:val="0"/>
        <w:autoSpaceDN w:val="0"/>
        <w:adjustRightInd w:val="0"/>
        <w:rPr>
          <w:rFonts w:ascii="Arial" w:hAnsi="Arial" w:cs="Arial"/>
          <w:b/>
          <w:bCs/>
          <w:sz w:val="24"/>
          <w:szCs w:val="24"/>
        </w:rPr>
      </w:pPr>
      <w:r w:rsidRPr="00FB1D2B">
        <w:rPr>
          <w:rFonts w:ascii="Arial" w:hAnsi="Arial" w:cs="Arial"/>
          <w:b/>
          <w:bCs/>
          <w:sz w:val="24"/>
          <w:szCs w:val="24"/>
        </w:rPr>
        <w:t xml:space="preserve">Table 1.  Employer </w:t>
      </w:r>
      <w:r w:rsidR="003F0EC8">
        <w:rPr>
          <w:rFonts w:ascii="Arial" w:hAnsi="Arial" w:cs="Arial"/>
          <w:b/>
          <w:bCs/>
          <w:sz w:val="24"/>
          <w:szCs w:val="24"/>
        </w:rPr>
        <w:t>Satisfaction</w:t>
      </w:r>
      <w:r w:rsidRPr="00FB1D2B">
        <w:rPr>
          <w:rFonts w:ascii="Arial" w:hAnsi="Arial" w:cs="Arial"/>
          <w:b/>
          <w:bCs/>
          <w:sz w:val="24"/>
          <w:szCs w:val="24"/>
        </w:rPr>
        <w:t xml:space="preserve"> Survey Results</w:t>
      </w:r>
      <w:r w:rsidR="003F0EC8">
        <w:rPr>
          <w:rFonts w:ascii="Arial" w:hAnsi="Arial" w:cs="Arial"/>
          <w:b/>
          <w:bCs/>
          <w:sz w:val="24"/>
          <w:szCs w:val="24"/>
        </w:rPr>
        <w:t xml:space="preserve"> (20</w:t>
      </w:r>
      <w:r w:rsidR="001E5B19">
        <w:rPr>
          <w:rFonts w:ascii="Arial" w:hAnsi="Arial" w:cs="Arial"/>
          <w:b/>
          <w:bCs/>
          <w:sz w:val="24"/>
          <w:szCs w:val="24"/>
        </w:rPr>
        <w:t>2</w:t>
      </w:r>
      <w:r w:rsidR="00C43007">
        <w:rPr>
          <w:rFonts w:ascii="Arial" w:hAnsi="Arial" w:cs="Arial"/>
          <w:b/>
          <w:bCs/>
          <w:sz w:val="24"/>
          <w:szCs w:val="24"/>
        </w:rPr>
        <w:t>2</w:t>
      </w:r>
      <w:r w:rsidR="003F0EC8">
        <w:rPr>
          <w:rFonts w:ascii="Arial" w:hAnsi="Arial" w:cs="Arial"/>
          <w:b/>
          <w:bCs/>
          <w:sz w:val="24"/>
          <w:szCs w:val="24"/>
        </w:rPr>
        <w:t>-202</w:t>
      </w:r>
      <w:r w:rsidR="00C43007">
        <w:rPr>
          <w:rFonts w:ascii="Arial" w:hAnsi="Arial" w:cs="Arial"/>
          <w:b/>
          <w:bCs/>
          <w:sz w:val="24"/>
          <w:szCs w:val="24"/>
        </w:rPr>
        <w:t>4</w:t>
      </w:r>
      <w:r w:rsidR="003F0EC8">
        <w:rPr>
          <w:rFonts w:ascii="Arial" w:hAnsi="Arial" w:cs="Arial"/>
          <w:b/>
          <w:bCs/>
          <w:sz w:val="24"/>
          <w:szCs w:val="24"/>
        </w:rPr>
        <w:t>)</w:t>
      </w:r>
    </w:p>
    <w:p w14:paraId="412B6DCB" w14:textId="7B886137" w:rsidR="00E8531A" w:rsidRPr="00D81729" w:rsidRDefault="00E8531A" w:rsidP="00A00953">
      <w:pPr>
        <w:autoSpaceDE w:val="0"/>
        <w:autoSpaceDN w:val="0"/>
        <w:adjustRightInd w:val="0"/>
        <w:rPr>
          <w:rFonts w:ascii="Arial" w:hAnsi="Arial" w:cs="Arial"/>
          <w:bCs/>
          <w:sz w:val="18"/>
          <w:szCs w:val="18"/>
        </w:rPr>
      </w:pPr>
    </w:p>
    <w:tbl>
      <w:tblPr>
        <w:tblStyle w:val="TableGrid"/>
        <w:tblW w:w="12150" w:type="dxa"/>
        <w:tblInd w:w="-95" w:type="dxa"/>
        <w:tblLayout w:type="fixed"/>
        <w:tblLook w:val="04A0" w:firstRow="1" w:lastRow="0" w:firstColumn="1" w:lastColumn="0" w:noHBand="0" w:noVBand="1"/>
      </w:tblPr>
      <w:tblGrid>
        <w:gridCol w:w="717"/>
        <w:gridCol w:w="1173"/>
        <w:gridCol w:w="7560"/>
        <w:gridCol w:w="900"/>
        <w:gridCol w:w="900"/>
        <w:gridCol w:w="900"/>
      </w:tblGrid>
      <w:tr w:rsidR="0064114B" w:rsidRPr="00D81729" w14:paraId="4BC9741A" w14:textId="1F0501C4" w:rsidTr="0064114B">
        <w:tc>
          <w:tcPr>
            <w:tcW w:w="9450" w:type="dxa"/>
            <w:gridSpan w:val="3"/>
            <w:shd w:val="clear" w:color="auto" w:fill="D9D9D9" w:themeFill="background1" w:themeFillShade="D9"/>
          </w:tcPr>
          <w:p w14:paraId="639B8578" w14:textId="77777777" w:rsidR="0064114B" w:rsidRPr="00D81729" w:rsidRDefault="0064114B">
            <w:pPr>
              <w:rPr>
                <w:rFonts w:ascii="Arial" w:hAnsi="Arial" w:cs="Arial"/>
                <w:b/>
                <w:sz w:val="18"/>
                <w:szCs w:val="18"/>
              </w:rPr>
            </w:pPr>
          </w:p>
        </w:tc>
        <w:tc>
          <w:tcPr>
            <w:tcW w:w="900" w:type="dxa"/>
            <w:shd w:val="clear" w:color="auto" w:fill="D9D9D9" w:themeFill="background1" w:themeFillShade="D9"/>
          </w:tcPr>
          <w:p w14:paraId="09E52B66" w14:textId="223B3BFC" w:rsidR="0064114B" w:rsidRDefault="0064114B" w:rsidP="009D3EB7">
            <w:pPr>
              <w:ind w:right="-105" w:hanging="15"/>
              <w:jc w:val="center"/>
              <w:rPr>
                <w:rFonts w:ascii="Arial" w:hAnsi="Arial" w:cs="Arial"/>
                <w:b/>
                <w:sz w:val="18"/>
                <w:szCs w:val="18"/>
              </w:rPr>
            </w:pPr>
            <w:r>
              <w:rPr>
                <w:rFonts w:ascii="Arial" w:hAnsi="Arial" w:cs="Arial"/>
                <w:b/>
                <w:sz w:val="18"/>
                <w:szCs w:val="18"/>
              </w:rPr>
              <w:t>202</w:t>
            </w:r>
            <w:r w:rsidR="00090C07">
              <w:rPr>
                <w:rFonts w:ascii="Arial" w:hAnsi="Arial" w:cs="Arial"/>
                <w:b/>
                <w:sz w:val="18"/>
                <w:szCs w:val="18"/>
              </w:rPr>
              <w:t>2</w:t>
            </w:r>
          </w:p>
        </w:tc>
        <w:tc>
          <w:tcPr>
            <w:tcW w:w="900" w:type="dxa"/>
            <w:shd w:val="clear" w:color="auto" w:fill="D9D9D9" w:themeFill="background1" w:themeFillShade="D9"/>
          </w:tcPr>
          <w:p w14:paraId="4B6901D6" w14:textId="1B62173E" w:rsidR="0064114B" w:rsidRDefault="0064114B" w:rsidP="009D3EB7">
            <w:pPr>
              <w:ind w:right="-105" w:hanging="15"/>
              <w:jc w:val="center"/>
              <w:rPr>
                <w:rFonts w:ascii="Arial" w:hAnsi="Arial" w:cs="Arial"/>
                <w:b/>
                <w:sz w:val="18"/>
                <w:szCs w:val="18"/>
              </w:rPr>
            </w:pPr>
            <w:r>
              <w:rPr>
                <w:rFonts w:ascii="Arial" w:hAnsi="Arial" w:cs="Arial"/>
                <w:b/>
                <w:sz w:val="18"/>
                <w:szCs w:val="18"/>
              </w:rPr>
              <w:t>202</w:t>
            </w:r>
            <w:r w:rsidR="00090C07">
              <w:rPr>
                <w:rFonts w:ascii="Arial" w:hAnsi="Arial" w:cs="Arial"/>
                <w:b/>
                <w:sz w:val="18"/>
                <w:szCs w:val="18"/>
              </w:rPr>
              <w:t>3</w:t>
            </w:r>
          </w:p>
        </w:tc>
        <w:tc>
          <w:tcPr>
            <w:tcW w:w="900" w:type="dxa"/>
            <w:tcBorders>
              <w:right w:val="single" w:sz="12" w:space="0" w:color="auto"/>
            </w:tcBorders>
            <w:shd w:val="clear" w:color="auto" w:fill="D9D9D9" w:themeFill="background1" w:themeFillShade="D9"/>
          </w:tcPr>
          <w:p w14:paraId="263A1303" w14:textId="48DFD0A1" w:rsidR="0064114B" w:rsidRDefault="0064114B" w:rsidP="009D3EB7">
            <w:pPr>
              <w:ind w:right="-105" w:hanging="15"/>
              <w:jc w:val="center"/>
              <w:rPr>
                <w:rFonts w:ascii="Arial" w:hAnsi="Arial" w:cs="Arial"/>
                <w:b/>
                <w:sz w:val="18"/>
                <w:szCs w:val="18"/>
              </w:rPr>
            </w:pPr>
            <w:r>
              <w:rPr>
                <w:rFonts w:ascii="Arial" w:hAnsi="Arial" w:cs="Arial"/>
                <w:b/>
                <w:sz w:val="18"/>
                <w:szCs w:val="18"/>
              </w:rPr>
              <w:t>202</w:t>
            </w:r>
            <w:r w:rsidR="00090C07">
              <w:rPr>
                <w:rFonts w:ascii="Arial" w:hAnsi="Arial" w:cs="Arial"/>
                <w:b/>
                <w:sz w:val="18"/>
                <w:szCs w:val="18"/>
              </w:rPr>
              <w:t>4</w:t>
            </w:r>
          </w:p>
        </w:tc>
      </w:tr>
      <w:tr w:rsidR="00090C07" w:rsidRPr="00D81729" w14:paraId="5E677B80" w14:textId="20986F20" w:rsidTr="0064114B">
        <w:tc>
          <w:tcPr>
            <w:tcW w:w="9450" w:type="dxa"/>
            <w:gridSpan w:val="3"/>
          </w:tcPr>
          <w:p w14:paraId="0A77ED67" w14:textId="77777777" w:rsidR="00090C07" w:rsidRPr="00D81729" w:rsidRDefault="00090C07" w:rsidP="00090C07">
            <w:pPr>
              <w:rPr>
                <w:rFonts w:ascii="Arial" w:hAnsi="Arial" w:cs="Arial"/>
                <w:b/>
                <w:sz w:val="18"/>
                <w:szCs w:val="18"/>
              </w:rPr>
            </w:pPr>
            <w:r w:rsidRPr="00D81729">
              <w:rPr>
                <w:rFonts w:ascii="Arial" w:hAnsi="Arial" w:cs="Arial"/>
                <w:b/>
                <w:sz w:val="18"/>
                <w:szCs w:val="18"/>
              </w:rPr>
              <w:t>Number of Respondents Completing the Survey:</w:t>
            </w:r>
          </w:p>
        </w:tc>
        <w:tc>
          <w:tcPr>
            <w:tcW w:w="900" w:type="dxa"/>
          </w:tcPr>
          <w:p w14:paraId="07B036B7" w14:textId="55044794" w:rsidR="00090C07" w:rsidRDefault="00090C07" w:rsidP="00090C07">
            <w:pPr>
              <w:rPr>
                <w:rFonts w:ascii="Arial" w:hAnsi="Arial" w:cs="Arial"/>
                <w:sz w:val="18"/>
                <w:szCs w:val="18"/>
              </w:rPr>
            </w:pPr>
            <w:r>
              <w:rPr>
                <w:rFonts w:ascii="Arial" w:hAnsi="Arial" w:cs="Arial"/>
                <w:sz w:val="18"/>
                <w:szCs w:val="18"/>
              </w:rPr>
              <w:t>N=33</w:t>
            </w:r>
          </w:p>
        </w:tc>
        <w:tc>
          <w:tcPr>
            <w:tcW w:w="900" w:type="dxa"/>
          </w:tcPr>
          <w:p w14:paraId="443ABA3C" w14:textId="70C1CE9A" w:rsidR="00090C07" w:rsidRDefault="00090C07" w:rsidP="00090C07">
            <w:pPr>
              <w:rPr>
                <w:rFonts w:ascii="Arial" w:hAnsi="Arial" w:cs="Arial"/>
                <w:sz w:val="18"/>
                <w:szCs w:val="18"/>
              </w:rPr>
            </w:pPr>
            <w:r>
              <w:rPr>
                <w:rFonts w:ascii="Arial" w:hAnsi="Arial" w:cs="Arial"/>
                <w:sz w:val="18"/>
                <w:szCs w:val="18"/>
              </w:rPr>
              <w:t>N=70</w:t>
            </w:r>
          </w:p>
        </w:tc>
        <w:tc>
          <w:tcPr>
            <w:tcW w:w="900" w:type="dxa"/>
            <w:tcBorders>
              <w:right w:val="single" w:sz="12" w:space="0" w:color="auto"/>
            </w:tcBorders>
          </w:tcPr>
          <w:p w14:paraId="5D6F41F5" w14:textId="7D966EA3" w:rsidR="00090C07" w:rsidRDefault="00090C07" w:rsidP="00090C07">
            <w:pPr>
              <w:rPr>
                <w:rFonts w:ascii="Arial" w:hAnsi="Arial" w:cs="Arial"/>
                <w:sz w:val="18"/>
                <w:szCs w:val="18"/>
              </w:rPr>
            </w:pPr>
            <w:r>
              <w:rPr>
                <w:rFonts w:ascii="Arial" w:hAnsi="Arial" w:cs="Arial"/>
                <w:sz w:val="18"/>
                <w:szCs w:val="18"/>
              </w:rPr>
              <w:t>N=</w:t>
            </w:r>
            <w:r w:rsidR="000C0334">
              <w:rPr>
                <w:rFonts w:ascii="Arial" w:hAnsi="Arial" w:cs="Arial"/>
                <w:sz w:val="18"/>
                <w:szCs w:val="18"/>
              </w:rPr>
              <w:t>20</w:t>
            </w:r>
          </w:p>
        </w:tc>
      </w:tr>
      <w:tr w:rsidR="00090C07" w:rsidRPr="00D81729" w14:paraId="217CDC02" w14:textId="2B30029C" w:rsidTr="0064114B">
        <w:tc>
          <w:tcPr>
            <w:tcW w:w="717" w:type="dxa"/>
          </w:tcPr>
          <w:p w14:paraId="72F6C717" w14:textId="45CB56E6" w:rsidR="00090C07" w:rsidRPr="006C0DC7" w:rsidRDefault="00090C07" w:rsidP="00090C07">
            <w:pPr>
              <w:rPr>
                <w:rFonts w:ascii="Arial" w:hAnsi="Arial" w:cs="Arial"/>
                <w:b/>
                <w:sz w:val="18"/>
                <w:szCs w:val="18"/>
              </w:rPr>
            </w:pPr>
            <w:r w:rsidRPr="006C0DC7">
              <w:rPr>
                <w:rFonts w:ascii="Arial" w:hAnsi="Arial" w:cs="Arial"/>
                <w:b/>
                <w:sz w:val="18"/>
                <w:szCs w:val="18"/>
              </w:rPr>
              <w:t>CAEP</w:t>
            </w:r>
          </w:p>
        </w:tc>
        <w:tc>
          <w:tcPr>
            <w:tcW w:w="1173" w:type="dxa"/>
          </w:tcPr>
          <w:p w14:paraId="6FBF0278" w14:textId="20A10A19" w:rsidR="00090C07" w:rsidRPr="006C0DC7" w:rsidRDefault="007E05BA" w:rsidP="00090C07">
            <w:pPr>
              <w:rPr>
                <w:rFonts w:ascii="Arial" w:hAnsi="Arial" w:cs="Arial"/>
                <w:b/>
                <w:sz w:val="18"/>
                <w:szCs w:val="18"/>
              </w:rPr>
            </w:pPr>
            <w:proofErr w:type="spellStart"/>
            <w:r>
              <w:rPr>
                <w:rFonts w:ascii="Arial" w:hAnsi="Arial" w:cs="Arial"/>
                <w:b/>
                <w:sz w:val="18"/>
                <w:szCs w:val="18"/>
              </w:rPr>
              <w:t>InTasc</w:t>
            </w:r>
            <w:proofErr w:type="spellEnd"/>
          </w:p>
        </w:tc>
        <w:tc>
          <w:tcPr>
            <w:tcW w:w="7560" w:type="dxa"/>
          </w:tcPr>
          <w:p w14:paraId="416B0ECE" w14:textId="77777777" w:rsidR="00090C07" w:rsidRPr="006C0DC7" w:rsidRDefault="00090C07" w:rsidP="00090C07">
            <w:pPr>
              <w:autoSpaceDE w:val="0"/>
              <w:autoSpaceDN w:val="0"/>
              <w:adjustRightInd w:val="0"/>
              <w:jc w:val="center"/>
              <w:rPr>
                <w:rFonts w:ascii="Arial" w:hAnsi="Arial" w:cs="Arial"/>
                <w:b/>
                <w:sz w:val="18"/>
                <w:szCs w:val="18"/>
              </w:rPr>
            </w:pPr>
            <w:r w:rsidRPr="006C0DC7">
              <w:rPr>
                <w:rFonts w:ascii="Arial" w:hAnsi="Arial" w:cs="Arial"/>
                <w:b/>
                <w:sz w:val="18"/>
                <w:szCs w:val="18"/>
              </w:rPr>
              <w:t>Survey Item</w:t>
            </w:r>
          </w:p>
        </w:tc>
        <w:tc>
          <w:tcPr>
            <w:tcW w:w="900" w:type="dxa"/>
          </w:tcPr>
          <w:p w14:paraId="2BAC5BE0" w14:textId="77777777" w:rsidR="00090C07" w:rsidRPr="00D81729" w:rsidRDefault="00090C07" w:rsidP="00090C07">
            <w:pPr>
              <w:rPr>
                <w:rFonts w:ascii="Arial" w:hAnsi="Arial" w:cs="Arial"/>
                <w:sz w:val="18"/>
                <w:szCs w:val="18"/>
              </w:rPr>
            </w:pPr>
          </w:p>
        </w:tc>
        <w:tc>
          <w:tcPr>
            <w:tcW w:w="900" w:type="dxa"/>
          </w:tcPr>
          <w:p w14:paraId="25949052" w14:textId="7DD69202" w:rsidR="00090C07" w:rsidRPr="00D81729" w:rsidRDefault="00090C07" w:rsidP="00090C07">
            <w:pPr>
              <w:rPr>
                <w:rFonts w:ascii="Arial" w:hAnsi="Arial" w:cs="Arial"/>
                <w:sz w:val="18"/>
                <w:szCs w:val="18"/>
              </w:rPr>
            </w:pPr>
          </w:p>
        </w:tc>
        <w:tc>
          <w:tcPr>
            <w:tcW w:w="900" w:type="dxa"/>
            <w:tcBorders>
              <w:right w:val="single" w:sz="12" w:space="0" w:color="auto"/>
            </w:tcBorders>
          </w:tcPr>
          <w:p w14:paraId="4DECEB36" w14:textId="75D91F59" w:rsidR="00090C07" w:rsidRPr="00D81729" w:rsidRDefault="00090C07" w:rsidP="00090C07">
            <w:pPr>
              <w:rPr>
                <w:rFonts w:ascii="Arial" w:hAnsi="Arial" w:cs="Arial"/>
                <w:sz w:val="18"/>
                <w:szCs w:val="18"/>
              </w:rPr>
            </w:pPr>
          </w:p>
        </w:tc>
      </w:tr>
      <w:tr w:rsidR="00C7051C" w:rsidRPr="00D81729" w14:paraId="00F8BC2F" w14:textId="4E50A1F0" w:rsidTr="00607755">
        <w:tc>
          <w:tcPr>
            <w:tcW w:w="717" w:type="dxa"/>
          </w:tcPr>
          <w:p w14:paraId="4E10EB61" w14:textId="38DEEAB9" w:rsidR="00C7051C" w:rsidRPr="002822DC" w:rsidRDefault="00C7051C" w:rsidP="00C7051C">
            <w:pPr>
              <w:rPr>
                <w:rFonts w:ascii="Arial" w:hAnsi="Arial" w:cs="Arial"/>
                <w:sz w:val="18"/>
                <w:szCs w:val="18"/>
              </w:rPr>
            </w:pPr>
            <w:r>
              <w:rPr>
                <w:rFonts w:ascii="Arial" w:hAnsi="Arial" w:cs="Arial"/>
                <w:sz w:val="18"/>
                <w:szCs w:val="18"/>
              </w:rPr>
              <w:t>R1.1</w:t>
            </w:r>
          </w:p>
        </w:tc>
        <w:tc>
          <w:tcPr>
            <w:tcW w:w="1173" w:type="dxa"/>
            <w:vAlign w:val="center"/>
          </w:tcPr>
          <w:p w14:paraId="2145D8E8" w14:textId="3EFA6FB2" w:rsidR="00C7051C" w:rsidRPr="002822DC" w:rsidRDefault="00C7051C" w:rsidP="00C7051C">
            <w:pPr>
              <w:rPr>
                <w:rFonts w:ascii="Arial" w:hAnsi="Arial" w:cs="Arial"/>
                <w:sz w:val="18"/>
                <w:szCs w:val="18"/>
              </w:rPr>
            </w:pPr>
            <w:r>
              <w:rPr>
                <w:rFonts w:ascii="Arial" w:hAnsi="Arial" w:cs="Arial"/>
                <w:color w:val="000000"/>
                <w:sz w:val="18"/>
                <w:szCs w:val="18"/>
              </w:rPr>
              <w:t>1, 2</w:t>
            </w:r>
          </w:p>
        </w:tc>
        <w:tc>
          <w:tcPr>
            <w:tcW w:w="7560" w:type="dxa"/>
          </w:tcPr>
          <w:p w14:paraId="62CA8FD5" w14:textId="4B05C88B" w:rsidR="00C7051C" w:rsidRPr="002822DC" w:rsidRDefault="00C7051C" w:rsidP="00C7051C">
            <w:pPr>
              <w:rPr>
                <w:rFonts w:ascii="Arial" w:hAnsi="Arial" w:cs="Arial"/>
                <w:sz w:val="18"/>
                <w:szCs w:val="18"/>
              </w:rPr>
            </w:pPr>
            <w:r w:rsidRPr="002822DC">
              <w:rPr>
                <w:rFonts w:ascii="Arial" w:hAnsi="Arial" w:cs="Arial"/>
                <w:sz w:val="18"/>
                <w:szCs w:val="18"/>
              </w:rPr>
              <w:t>1</w:t>
            </w:r>
            <w:r>
              <w:rPr>
                <w:rFonts w:ascii="Arial" w:hAnsi="Arial" w:cs="Arial"/>
                <w:sz w:val="18"/>
                <w:szCs w:val="18"/>
              </w:rPr>
              <w:t xml:space="preserve"> </w:t>
            </w:r>
            <w:r w:rsidRPr="004E7C22">
              <w:rPr>
                <w:rFonts w:ascii="Arial" w:hAnsi="Arial" w:cs="Arial"/>
                <w:sz w:val="18"/>
                <w:szCs w:val="18"/>
              </w:rPr>
              <w:t>The institution prepares its graduates to understand student learning and development.</w:t>
            </w:r>
          </w:p>
        </w:tc>
        <w:tc>
          <w:tcPr>
            <w:tcW w:w="900" w:type="dxa"/>
          </w:tcPr>
          <w:p w14:paraId="7C84DF8E" w14:textId="49C4EA86" w:rsidR="00C7051C" w:rsidRPr="00AE3F4F" w:rsidRDefault="00C7051C" w:rsidP="00C7051C">
            <w:r w:rsidRPr="00AE3F4F">
              <w:t>3.44</w:t>
            </w:r>
          </w:p>
        </w:tc>
        <w:tc>
          <w:tcPr>
            <w:tcW w:w="900" w:type="dxa"/>
            <w:tcBorders>
              <w:right w:val="single" w:sz="12" w:space="0" w:color="auto"/>
            </w:tcBorders>
          </w:tcPr>
          <w:p w14:paraId="36C44C29" w14:textId="5F232042" w:rsidR="00C7051C" w:rsidRPr="00AE3F4F" w:rsidRDefault="00C7051C" w:rsidP="00C7051C">
            <w:r w:rsidRPr="006B156C">
              <w:t>3.52</w:t>
            </w:r>
          </w:p>
        </w:tc>
        <w:tc>
          <w:tcPr>
            <w:tcW w:w="900" w:type="dxa"/>
            <w:tcBorders>
              <w:right w:val="single" w:sz="12" w:space="0" w:color="auto"/>
            </w:tcBorders>
            <w:vAlign w:val="bottom"/>
          </w:tcPr>
          <w:p w14:paraId="1E3FDE84" w14:textId="10FD4214" w:rsidR="00C7051C" w:rsidRPr="00AE3F4F" w:rsidRDefault="00C7051C" w:rsidP="00C7051C">
            <w:r>
              <w:rPr>
                <w:rFonts w:ascii="Aptos Narrow" w:hAnsi="Aptos Narrow"/>
                <w:color w:val="000000"/>
              </w:rPr>
              <w:t>3.50</w:t>
            </w:r>
          </w:p>
        </w:tc>
      </w:tr>
      <w:tr w:rsidR="00C7051C" w:rsidRPr="00D81729" w14:paraId="6F7B0AB6" w14:textId="7F3EC02F" w:rsidTr="00607755">
        <w:tc>
          <w:tcPr>
            <w:tcW w:w="717" w:type="dxa"/>
          </w:tcPr>
          <w:p w14:paraId="615810FE" w14:textId="02A69D35" w:rsidR="00C7051C" w:rsidRPr="002822DC" w:rsidRDefault="00C7051C" w:rsidP="00C7051C">
            <w:pPr>
              <w:rPr>
                <w:rFonts w:ascii="Arial" w:hAnsi="Arial" w:cs="Arial"/>
                <w:sz w:val="18"/>
                <w:szCs w:val="18"/>
              </w:rPr>
            </w:pPr>
            <w:r>
              <w:rPr>
                <w:rFonts w:ascii="Arial" w:hAnsi="Arial" w:cs="Arial"/>
                <w:sz w:val="18"/>
                <w:szCs w:val="18"/>
              </w:rPr>
              <w:t>R1.3, R1.4</w:t>
            </w:r>
          </w:p>
        </w:tc>
        <w:tc>
          <w:tcPr>
            <w:tcW w:w="1173" w:type="dxa"/>
            <w:vAlign w:val="center"/>
          </w:tcPr>
          <w:p w14:paraId="6F998CA4" w14:textId="289BD95B" w:rsidR="00C7051C" w:rsidRPr="002822DC" w:rsidRDefault="00C7051C" w:rsidP="00C7051C">
            <w:pPr>
              <w:rPr>
                <w:rFonts w:ascii="Arial" w:hAnsi="Arial" w:cs="Arial"/>
                <w:sz w:val="18"/>
                <w:szCs w:val="18"/>
              </w:rPr>
            </w:pPr>
            <w:r>
              <w:rPr>
                <w:rFonts w:ascii="Arial" w:hAnsi="Arial" w:cs="Arial"/>
                <w:color w:val="000000"/>
                <w:sz w:val="18"/>
                <w:szCs w:val="18"/>
              </w:rPr>
              <w:t>1, 2, 3, 5, 7, 9, 10</w:t>
            </w:r>
          </w:p>
        </w:tc>
        <w:tc>
          <w:tcPr>
            <w:tcW w:w="7560" w:type="dxa"/>
          </w:tcPr>
          <w:p w14:paraId="77B149E3" w14:textId="6ACE9A0A" w:rsidR="00C7051C" w:rsidRPr="002822DC" w:rsidRDefault="00C7051C" w:rsidP="00C7051C">
            <w:pPr>
              <w:rPr>
                <w:rFonts w:ascii="Arial" w:hAnsi="Arial" w:cs="Arial"/>
                <w:sz w:val="18"/>
                <w:szCs w:val="18"/>
              </w:rPr>
            </w:pPr>
            <w:r>
              <w:rPr>
                <w:rFonts w:ascii="Arial" w:hAnsi="Arial" w:cs="Arial"/>
                <w:sz w:val="18"/>
                <w:szCs w:val="18"/>
              </w:rPr>
              <w:t>*</w:t>
            </w:r>
            <w:r w:rsidRPr="002822DC">
              <w:rPr>
                <w:rFonts w:ascii="Arial" w:hAnsi="Arial" w:cs="Arial"/>
                <w:sz w:val="18"/>
                <w:szCs w:val="18"/>
              </w:rPr>
              <w:t>2</w:t>
            </w:r>
            <w:r>
              <w:rPr>
                <w:rFonts w:ascii="Arial" w:hAnsi="Arial" w:cs="Arial"/>
                <w:sz w:val="18"/>
                <w:szCs w:val="18"/>
              </w:rPr>
              <w:t xml:space="preserve"> </w:t>
            </w:r>
            <w:r w:rsidRPr="00090C07">
              <w:rPr>
                <w:rFonts w:ascii="Arial" w:hAnsi="Arial" w:cs="Arial"/>
                <w:sz w:val="18"/>
                <w:szCs w:val="18"/>
              </w:rPr>
              <w:t>The institution prepares its graduates to respect the diversity of the students they teach.</w:t>
            </w:r>
          </w:p>
        </w:tc>
        <w:tc>
          <w:tcPr>
            <w:tcW w:w="900" w:type="dxa"/>
          </w:tcPr>
          <w:p w14:paraId="5ACD9593" w14:textId="3CB78541" w:rsidR="00C7051C" w:rsidRPr="00AE3F4F" w:rsidRDefault="00C7051C" w:rsidP="00C7051C">
            <w:r w:rsidRPr="00AE3F4F">
              <w:t>3.58</w:t>
            </w:r>
          </w:p>
        </w:tc>
        <w:tc>
          <w:tcPr>
            <w:tcW w:w="900" w:type="dxa"/>
            <w:tcBorders>
              <w:right w:val="single" w:sz="12" w:space="0" w:color="auto"/>
            </w:tcBorders>
          </w:tcPr>
          <w:p w14:paraId="35098274" w14:textId="541B47D0" w:rsidR="00C7051C" w:rsidRPr="00AE3F4F" w:rsidRDefault="00C7051C" w:rsidP="00C7051C">
            <w:r w:rsidRPr="006B156C">
              <w:t>3.6</w:t>
            </w:r>
            <w:r>
              <w:t>0</w:t>
            </w:r>
          </w:p>
        </w:tc>
        <w:tc>
          <w:tcPr>
            <w:tcW w:w="900" w:type="dxa"/>
            <w:tcBorders>
              <w:right w:val="single" w:sz="12" w:space="0" w:color="auto"/>
            </w:tcBorders>
            <w:vAlign w:val="bottom"/>
          </w:tcPr>
          <w:p w14:paraId="4A1F2232" w14:textId="5EDCACBD" w:rsidR="00C7051C" w:rsidRPr="00AE3F4F" w:rsidRDefault="00C7051C" w:rsidP="00C7051C">
            <w:r>
              <w:rPr>
                <w:rFonts w:ascii="Aptos Narrow" w:hAnsi="Aptos Narrow"/>
                <w:color w:val="000000"/>
              </w:rPr>
              <w:t>3.63</w:t>
            </w:r>
          </w:p>
        </w:tc>
      </w:tr>
      <w:tr w:rsidR="00C7051C" w:rsidRPr="00D81729" w14:paraId="504B22FE" w14:textId="060F0A90" w:rsidTr="00607755">
        <w:tc>
          <w:tcPr>
            <w:tcW w:w="717" w:type="dxa"/>
          </w:tcPr>
          <w:p w14:paraId="5E56D37D" w14:textId="6AE01171" w:rsidR="00C7051C" w:rsidRPr="002822DC" w:rsidRDefault="00C7051C" w:rsidP="00C7051C">
            <w:pPr>
              <w:rPr>
                <w:rFonts w:ascii="Arial" w:hAnsi="Arial" w:cs="Arial"/>
                <w:sz w:val="18"/>
                <w:szCs w:val="18"/>
              </w:rPr>
            </w:pPr>
            <w:r>
              <w:rPr>
                <w:rFonts w:ascii="Arial" w:hAnsi="Arial" w:cs="Arial"/>
                <w:sz w:val="18"/>
                <w:szCs w:val="18"/>
              </w:rPr>
              <w:t>R</w:t>
            </w:r>
            <w:r w:rsidRPr="002822DC">
              <w:rPr>
                <w:rFonts w:ascii="Arial" w:hAnsi="Arial" w:cs="Arial"/>
                <w:sz w:val="18"/>
                <w:szCs w:val="18"/>
              </w:rPr>
              <w:t>1.</w:t>
            </w:r>
            <w:r>
              <w:rPr>
                <w:rFonts w:ascii="Arial" w:hAnsi="Arial" w:cs="Arial"/>
                <w:sz w:val="18"/>
                <w:szCs w:val="18"/>
              </w:rPr>
              <w:t>2</w:t>
            </w:r>
          </w:p>
        </w:tc>
        <w:tc>
          <w:tcPr>
            <w:tcW w:w="1173" w:type="dxa"/>
            <w:vAlign w:val="center"/>
          </w:tcPr>
          <w:p w14:paraId="404F6186" w14:textId="7DEE3BCA" w:rsidR="00C7051C" w:rsidRPr="002822DC" w:rsidRDefault="00C7051C" w:rsidP="00C7051C">
            <w:pPr>
              <w:rPr>
                <w:rFonts w:ascii="Arial" w:hAnsi="Arial" w:cs="Arial"/>
                <w:sz w:val="18"/>
                <w:szCs w:val="18"/>
              </w:rPr>
            </w:pPr>
            <w:r>
              <w:rPr>
                <w:rFonts w:ascii="Arial" w:hAnsi="Arial" w:cs="Arial"/>
                <w:color w:val="000000"/>
                <w:sz w:val="18"/>
                <w:szCs w:val="18"/>
              </w:rPr>
              <w:t>4, 5, 7, 8</w:t>
            </w:r>
          </w:p>
        </w:tc>
        <w:tc>
          <w:tcPr>
            <w:tcW w:w="7560" w:type="dxa"/>
          </w:tcPr>
          <w:p w14:paraId="50A36744" w14:textId="261A6B50" w:rsidR="00C7051C" w:rsidRPr="002822DC" w:rsidRDefault="00C7051C" w:rsidP="00C7051C">
            <w:pPr>
              <w:rPr>
                <w:rFonts w:ascii="Arial" w:hAnsi="Arial" w:cs="Arial"/>
                <w:sz w:val="18"/>
                <w:szCs w:val="18"/>
              </w:rPr>
            </w:pPr>
            <w:r w:rsidRPr="002822DC">
              <w:rPr>
                <w:rFonts w:ascii="Arial" w:hAnsi="Arial" w:cs="Arial"/>
                <w:sz w:val="18"/>
                <w:szCs w:val="18"/>
              </w:rPr>
              <w:t>3</w:t>
            </w:r>
            <w:r>
              <w:rPr>
                <w:rFonts w:ascii="Arial" w:hAnsi="Arial" w:cs="Arial"/>
                <w:sz w:val="18"/>
                <w:szCs w:val="18"/>
              </w:rPr>
              <w:t xml:space="preserve"> </w:t>
            </w:r>
            <w:r w:rsidRPr="004E7C22">
              <w:rPr>
                <w:rFonts w:ascii="Arial" w:hAnsi="Arial" w:cs="Arial"/>
                <w:sz w:val="18"/>
                <w:szCs w:val="18"/>
              </w:rPr>
              <w:t>The institution prepares its graduates to know and understand the content area for which they</w:t>
            </w:r>
            <w:r>
              <w:rPr>
                <w:rFonts w:ascii="Arial" w:hAnsi="Arial" w:cs="Arial"/>
                <w:sz w:val="18"/>
                <w:szCs w:val="18"/>
              </w:rPr>
              <w:t xml:space="preserve"> </w:t>
            </w:r>
            <w:r w:rsidRPr="004E7C22">
              <w:rPr>
                <w:rFonts w:ascii="Arial" w:hAnsi="Arial" w:cs="Arial"/>
                <w:sz w:val="18"/>
                <w:szCs w:val="18"/>
              </w:rPr>
              <w:t>have instructional responsibility.</w:t>
            </w:r>
          </w:p>
        </w:tc>
        <w:tc>
          <w:tcPr>
            <w:tcW w:w="900" w:type="dxa"/>
          </w:tcPr>
          <w:p w14:paraId="7DC42C48" w14:textId="316FD707" w:rsidR="00C7051C" w:rsidRPr="00AE3F4F" w:rsidRDefault="00C7051C" w:rsidP="00C7051C">
            <w:r w:rsidRPr="00AE3F4F">
              <w:t>3.50</w:t>
            </w:r>
          </w:p>
        </w:tc>
        <w:tc>
          <w:tcPr>
            <w:tcW w:w="900" w:type="dxa"/>
            <w:tcBorders>
              <w:right w:val="single" w:sz="12" w:space="0" w:color="auto"/>
            </w:tcBorders>
          </w:tcPr>
          <w:p w14:paraId="55603684" w14:textId="28C1F030" w:rsidR="00C7051C" w:rsidRPr="00AE3F4F" w:rsidRDefault="00C7051C" w:rsidP="00C7051C">
            <w:r w:rsidRPr="006B156C">
              <w:t>3.43</w:t>
            </w:r>
          </w:p>
        </w:tc>
        <w:tc>
          <w:tcPr>
            <w:tcW w:w="900" w:type="dxa"/>
            <w:tcBorders>
              <w:right w:val="single" w:sz="12" w:space="0" w:color="auto"/>
            </w:tcBorders>
            <w:vAlign w:val="bottom"/>
          </w:tcPr>
          <w:p w14:paraId="227FED70" w14:textId="52DBC6B2" w:rsidR="00C7051C" w:rsidRPr="00AE3F4F" w:rsidRDefault="00C7051C" w:rsidP="00C7051C">
            <w:pPr>
              <w:rPr>
                <w:color w:val="00B050"/>
              </w:rPr>
            </w:pPr>
            <w:r>
              <w:rPr>
                <w:rFonts w:ascii="Aptos Narrow" w:hAnsi="Aptos Narrow"/>
                <w:color w:val="000000"/>
              </w:rPr>
              <w:t>3.50</w:t>
            </w:r>
          </w:p>
        </w:tc>
      </w:tr>
      <w:tr w:rsidR="00C7051C" w:rsidRPr="00D81729" w14:paraId="65F888CB" w14:textId="605A698A" w:rsidTr="00607755">
        <w:tc>
          <w:tcPr>
            <w:tcW w:w="717" w:type="dxa"/>
          </w:tcPr>
          <w:p w14:paraId="6D8A5844" w14:textId="0B44B07A" w:rsidR="00C7051C" w:rsidRPr="002822DC" w:rsidRDefault="00C7051C" w:rsidP="00C7051C">
            <w:pPr>
              <w:rPr>
                <w:rFonts w:ascii="Arial" w:hAnsi="Arial" w:cs="Arial"/>
                <w:sz w:val="18"/>
                <w:szCs w:val="18"/>
              </w:rPr>
            </w:pPr>
            <w:r>
              <w:rPr>
                <w:rFonts w:ascii="Arial" w:hAnsi="Arial" w:cs="Arial"/>
                <w:sz w:val="18"/>
                <w:szCs w:val="18"/>
              </w:rPr>
              <w:t>R1.2, R</w:t>
            </w:r>
            <w:r w:rsidRPr="002822DC">
              <w:rPr>
                <w:rFonts w:ascii="Arial" w:hAnsi="Arial" w:cs="Arial"/>
                <w:sz w:val="18"/>
                <w:szCs w:val="18"/>
              </w:rPr>
              <w:t>1.3</w:t>
            </w:r>
          </w:p>
        </w:tc>
        <w:tc>
          <w:tcPr>
            <w:tcW w:w="1173" w:type="dxa"/>
            <w:vAlign w:val="center"/>
          </w:tcPr>
          <w:p w14:paraId="2E4DB54F" w14:textId="3778BC61" w:rsidR="00C7051C" w:rsidRPr="002822DC" w:rsidRDefault="00C7051C" w:rsidP="00C7051C">
            <w:pPr>
              <w:rPr>
                <w:rFonts w:ascii="Arial" w:hAnsi="Arial" w:cs="Arial"/>
                <w:sz w:val="18"/>
                <w:szCs w:val="18"/>
              </w:rPr>
            </w:pPr>
            <w:r>
              <w:rPr>
                <w:rFonts w:ascii="Arial" w:hAnsi="Arial" w:cs="Arial"/>
                <w:color w:val="000000"/>
                <w:sz w:val="18"/>
                <w:szCs w:val="18"/>
              </w:rPr>
              <w:t>4, 5, 7, 8</w:t>
            </w:r>
          </w:p>
        </w:tc>
        <w:tc>
          <w:tcPr>
            <w:tcW w:w="7560" w:type="dxa"/>
          </w:tcPr>
          <w:p w14:paraId="5F092D65" w14:textId="3200A2A8" w:rsidR="00C7051C" w:rsidRPr="002822DC" w:rsidRDefault="00C7051C" w:rsidP="00C7051C">
            <w:pPr>
              <w:rPr>
                <w:rFonts w:ascii="Arial" w:hAnsi="Arial" w:cs="Arial"/>
                <w:sz w:val="18"/>
                <w:szCs w:val="18"/>
              </w:rPr>
            </w:pPr>
            <w:r w:rsidRPr="002822DC">
              <w:rPr>
                <w:rFonts w:ascii="Arial" w:hAnsi="Arial" w:cs="Arial"/>
                <w:sz w:val="18"/>
                <w:szCs w:val="18"/>
              </w:rPr>
              <w:t>4</w:t>
            </w:r>
            <w:r>
              <w:rPr>
                <w:rFonts w:ascii="Arial" w:hAnsi="Arial" w:cs="Arial"/>
                <w:sz w:val="18"/>
                <w:szCs w:val="18"/>
              </w:rPr>
              <w:t xml:space="preserve"> </w:t>
            </w:r>
            <w:r w:rsidRPr="004E7C22">
              <w:rPr>
                <w:rFonts w:ascii="Arial" w:hAnsi="Arial" w:cs="Arial"/>
                <w:sz w:val="18"/>
                <w:szCs w:val="18"/>
              </w:rPr>
              <w:t>The institution prepares its graduates to understand and use content-specific instructional</w:t>
            </w:r>
            <w:r>
              <w:rPr>
                <w:rFonts w:ascii="Arial" w:hAnsi="Arial" w:cs="Arial"/>
                <w:sz w:val="18"/>
                <w:szCs w:val="18"/>
              </w:rPr>
              <w:t xml:space="preserve"> </w:t>
            </w:r>
            <w:r w:rsidRPr="004E7C22">
              <w:rPr>
                <w:rFonts w:ascii="Arial" w:hAnsi="Arial" w:cs="Arial"/>
                <w:sz w:val="18"/>
                <w:szCs w:val="18"/>
              </w:rPr>
              <w:t>strategies to effectively teach the central concepts and skills of the discipline.</w:t>
            </w:r>
          </w:p>
        </w:tc>
        <w:tc>
          <w:tcPr>
            <w:tcW w:w="900" w:type="dxa"/>
          </w:tcPr>
          <w:p w14:paraId="1E8B7583" w14:textId="4AEAFD5E" w:rsidR="00C7051C" w:rsidRPr="00AE3F4F" w:rsidRDefault="00C7051C" w:rsidP="00C7051C">
            <w:r w:rsidRPr="00AE3F4F">
              <w:t>3.36</w:t>
            </w:r>
          </w:p>
        </w:tc>
        <w:tc>
          <w:tcPr>
            <w:tcW w:w="900" w:type="dxa"/>
            <w:tcBorders>
              <w:right w:val="single" w:sz="12" w:space="0" w:color="auto"/>
            </w:tcBorders>
          </w:tcPr>
          <w:p w14:paraId="021D1C4D" w14:textId="2512F708" w:rsidR="00C7051C" w:rsidRPr="00AE3F4F" w:rsidRDefault="00C7051C" w:rsidP="00C7051C">
            <w:r w:rsidRPr="006B156C">
              <w:t>3.45</w:t>
            </w:r>
          </w:p>
        </w:tc>
        <w:tc>
          <w:tcPr>
            <w:tcW w:w="900" w:type="dxa"/>
            <w:tcBorders>
              <w:right w:val="single" w:sz="12" w:space="0" w:color="auto"/>
            </w:tcBorders>
            <w:vAlign w:val="bottom"/>
          </w:tcPr>
          <w:p w14:paraId="164EC67E" w14:textId="5462740D" w:rsidR="00C7051C" w:rsidRPr="00AE3F4F" w:rsidRDefault="00C7051C" w:rsidP="00C7051C">
            <w:r>
              <w:rPr>
                <w:rFonts w:ascii="Aptos Narrow" w:hAnsi="Aptos Narrow"/>
                <w:color w:val="000000"/>
              </w:rPr>
              <w:t>3.38</w:t>
            </w:r>
          </w:p>
        </w:tc>
      </w:tr>
      <w:tr w:rsidR="00C7051C" w:rsidRPr="00D81729" w14:paraId="652BA7CB" w14:textId="4E8E48FB" w:rsidTr="00607755">
        <w:tc>
          <w:tcPr>
            <w:tcW w:w="717" w:type="dxa"/>
          </w:tcPr>
          <w:p w14:paraId="0AA4C125" w14:textId="6532F037" w:rsidR="00C7051C" w:rsidRPr="002822DC" w:rsidRDefault="00C7051C" w:rsidP="00C7051C">
            <w:pPr>
              <w:rPr>
                <w:rFonts w:ascii="Arial" w:hAnsi="Arial" w:cs="Arial"/>
                <w:sz w:val="18"/>
                <w:szCs w:val="18"/>
              </w:rPr>
            </w:pPr>
            <w:bookmarkStart w:id="1" w:name="_Hlk96328833"/>
            <w:r>
              <w:rPr>
                <w:rFonts w:ascii="Arial" w:hAnsi="Arial" w:cs="Arial"/>
                <w:sz w:val="18"/>
                <w:szCs w:val="18"/>
              </w:rPr>
              <w:t>R</w:t>
            </w:r>
            <w:r w:rsidRPr="002822DC">
              <w:rPr>
                <w:rFonts w:ascii="Arial" w:hAnsi="Arial" w:cs="Arial"/>
                <w:sz w:val="18"/>
                <w:szCs w:val="18"/>
              </w:rPr>
              <w:t>1.3</w:t>
            </w:r>
          </w:p>
        </w:tc>
        <w:tc>
          <w:tcPr>
            <w:tcW w:w="1173" w:type="dxa"/>
            <w:vAlign w:val="center"/>
          </w:tcPr>
          <w:p w14:paraId="23FC8B1D" w14:textId="2DDFA2CA" w:rsidR="00C7051C" w:rsidRPr="00090C07" w:rsidRDefault="00C7051C" w:rsidP="00C7051C">
            <w:pPr>
              <w:rPr>
                <w:rFonts w:ascii="Arial" w:hAnsi="Arial" w:cs="Arial"/>
                <w:sz w:val="18"/>
                <w:szCs w:val="18"/>
              </w:rPr>
            </w:pPr>
            <w:r>
              <w:rPr>
                <w:rFonts w:ascii="Arial" w:hAnsi="Arial" w:cs="Arial"/>
                <w:color w:val="000000"/>
                <w:sz w:val="18"/>
                <w:szCs w:val="18"/>
              </w:rPr>
              <w:t>1, 2, 6, 7, 8</w:t>
            </w:r>
          </w:p>
        </w:tc>
        <w:tc>
          <w:tcPr>
            <w:tcW w:w="7560" w:type="dxa"/>
          </w:tcPr>
          <w:p w14:paraId="625EB335" w14:textId="64E67D2D" w:rsidR="00C7051C" w:rsidRPr="00090C07" w:rsidRDefault="00C7051C" w:rsidP="00C7051C">
            <w:pPr>
              <w:rPr>
                <w:rFonts w:ascii="Arial" w:hAnsi="Arial" w:cs="Arial"/>
                <w:sz w:val="18"/>
                <w:szCs w:val="18"/>
              </w:rPr>
            </w:pPr>
            <w:r w:rsidRPr="00090C07">
              <w:rPr>
                <w:rFonts w:ascii="Arial" w:hAnsi="Arial" w:cs="Arial"/>
                <w:sz w:val="18"/>
                <w:szCs w:val="18"/>
              </w:rPr>
              <w:t>**5 The institution prepares its graduates to be knowledgeable about assessment types, their purposes, and the data they generate.</w:t>
            </w:r>
          </w:p>
        </w:tc>
        <w:tc>
          <w:tcPr>
            <w:tcW w:w="900" w:type="dxa"/>
          </w:tcPr>
          <w:p w14:paraId="2DD0A0F5" w14:textId="071B03F0" w:rsidR="00C7051C" w:rsidRPr="00090C07" w:rsidRDefault="00C7051C" w:rsidP="00C7051C">
            <w:r w:rsidRPr="00090C07">
              <w:t>3.33</w:t>
            </w:r>
          </w:p>
        </w:tc>
        <w:tc>
          <w:tcPr>
            <w:tcW w:w="900" w:type="dxa"/>
            <w:tcBorders>
              <w:right w:val="single" w:sz="12" w:space="0" w:color="auto"/>
            </w:tcBorders>
          </w:tcPr>
          <w:p w14:paraId="497FF2AA" w14:textId="6A3C5CB4" w:rsidR="00C7051C" w:rsidRPr="00090C07" w:rsidRDefault="00C7051C" w:rsidP="00C7051C">
            <w:r w:rsidRPr="00090C07">
              <w:t>3.36</w:t>
            </w:r>
          </w:p>
        </w:tc>
        <w:tc>
          <w:tcPr>
            <w:tcW w:w="900" w:type="dxa"/>
            <w:tcBorders>
              <w:right w:val="single" w:sz="12" w:space="0" w:color="auto"/>
            </w:tcBorders>
            <w:vAlign w:val="bottom"/>
          </w:tcPr>
          <w:p w14:paraId="77E9D73D" w14:textId="600B0B4F" w:rsidR="00C7051C" w:rsidRPr="003D491A" w:rsidRDefault="00C7051C" w:rsidP="00C7051C">
            <w:pPr>
              <w:rPr>
                <w:highlight w:val="lightGray"/>
              </w:rPr>
            </w:pPr>
            <w:r>
              <w:rPr>
                <w:rFonts w:ascii="Aptos Narrow" w:hAnsi="Aptos Narrow"/>
                <w:color w:val="000000"/>
              </w:rPr>
              <w:t>3.38</w:t>
            </w:r>
          </w:p>
        </w:tc>
      </w:tr>
      <w:tr w:rsidR="00C7051C" w:rsidRPr="00D81729" w14:paraId="05766C7F" w14:textId="1D7627EB" w:rsidTr="00607755">
        <w:tc>
          <w:tcPr>
            <w:tcW w:w="717" w:type="dxa"/>
          </w:tcPr>
          <w:p w14:paraId="56D0F993" w14:textId="6E365B26" w:rsidR="00C7051C" w:rsidRPr="002822DC" w:rsidRDefault="00C7051C" w:rsidP="00C7051C">
            <w:pPr>
              <w:rPr>
                <w:rFonts w:ascii="Arial" w:hAnsi="Arial" w:cs="Arial"/>
                <w:sz w:val="18"/>
                <w:szCs w:val="18"/>
              </w:rPr>
            </w:pPr>
            <w:r>
              <w:rPr>
                <w:rFonts w:ascii="Arial" w:hAnsi="Arial" w:cs="Arial"/>
                <w:sz w:val="18"/>
                <w:szCs w:val="18"/>
              </w:rPr>
              <w:t>R1.3</w:t>
            </w:r>
          </w:p>
        </w:tc>
        <w:tc>
          <w:tcPr>
            <w:tcW w:w="1173" w:type="dxa"/>
            <w:vAlign w:val="center"/>
          </w:tcPr>
          <w:p w14:paraId="606BD386" w14:textId="7774F925" w:rsidR="00C7051C" w:rsidRPr="00090C07" w:rsidRDefault="00C7051C" w:rsidP="00C7051C">
            <w:pPr>
              <w:rPr>
                <w:rFonts w:ascii="Arial" w:hAnsi="Arial" w:cs="Arial"/>
                <w:sz w:val="18"/>
                <w:szCs w:val="18"/>
              </w:rPr>
            </w:pPr>
            <w:r>
              <w:rPr>
                <w:rFonts w:ascii="Arial" w:hAnsi="Arial" w:cs="Arial"/>
                <w:color w:val="000000"/>
                <w:sz w:val="18"/>
                <w:szCs w:val="18"/>
              </w:rPr>
              <w:t>6, 7, 8, 9</w:t>
            </w:r>
          </w:p>
        </w:tc>
        <w:tc>
          <w:tcPr>
            <w:tcW w:w="7560" w:type="dxa"/>
          </w:tcPr>
          <w:p w14:paraId="1ADA0771" w14:textId="030B7D32" w:rsidR="00C7051C" w:rsidRPr="00090C07" w:rsidRDefault="00C7051C" w:rsidP="00C7051C">
            <w:pPr>
              <w:rPr>
                <w:rFonts w:ascii="Arial" w:hAnsi="Arial" w:cs="Arial"/>
                <w:sz w:val="18"/>
                <w:szCs w:val="18"/>
              </w:rPr>
            </w:pPr>
            <w:r w:rsidRPr="00090C07">
              <w:rPr>
                <w:rFonts w:ascii="Arial" w:hAnsi="Arial" w:cs="Arial"/>
                <w:sz w:val="18"/>
                <w:szCs w:val="18"/>
              </w:rPr>
              <w:t>**6 The institution prepares its graduates to analyze data to monitor student progress and learning.</w:t>
            </w:r>
          </w:p>
        </w:tc>
        <w:tc>
          <w:tcPr>
            <w:tcW w:w="900" w:type="dxa"/>
          </w:tcPr>
          <w:p w14:paraId="59A0B282" w14:textId="776E0913" w:rsidR="00C7051C" w:rsidRPr="00090C07" w:rsidRDefault="00C7051C" w:rsidP="00C7051C">
            <w:r w:rsidRPr="00090C07">
              <w:t>3.31</w:t>
            </w:r>
          </w:p>
        </w:tc>
        <w:tc>
          <w:tcPr>
            <w:tcW w:w="900" w:type="dxa"/>
            <w:tcBorders>
              <w:right w:val="single" w:sz="12" w:space="0" w:color="auto"/>
            </w:tcBorders>
          </w:tcPr>
          <w:p w14:paraId="2B5B3867" w14:textId="0234C952" w:rsidR="00C7051C" w:rsidRPr="00090C07" w:rsidRDefault="00C7051C" w:rsidP="00C7051C">
            <w:r w:rsidRPr="00090C07">
              <w:t>3.33</w:t>
            </w:r>
          </w:p>
        </w:tc>
        <w:tc>
          <w:tcPr>
            <w:tcW w:w="900" w:type="dxa"/>
            <w:tcBorders>
              <w:right w:val="single" w:sz="12" w:space="0" w:color="auto"/>
            </w:tcBorders>
            <w:vAlign w:val="bottom"/>
          </w:tcPr>
          <w:p w14:paraId="3491A917" w14:textId="22BDC7D1" w:rsidR="00C7051C" w:rsidRPr="003D491A" w:rsidRDefault="00C7051C" w:rsidP="00C7051C">
            <w:pPr>
              <w:rPr>
                <w:highlight w:val="lightGray"/>
              </w:rPr>
            </w:pPr>
            <w:r>
              <w:rPr>
                <w:rFonts w:ascii="Aptos Narrow" w:hAnsi="Aptos Narrow"/>
                <w:color w:val="000000"/>
              </w:rPr>
              <w:t>3.25</w:t>
            </w:r>
          </w:p>
        </w:tc>
      </w:tr>
      <w:bookmarkEnd w:id="1"/>
      <w:tr w:rsidR="00C7051C" w:rsidRPr="00D81729" w14:paraId="06069679" w14:textId="38DE13B7" w:rsidTr="00607755">
        <w:tc>
          <w:tcPr>
            <w:tcW w:w="717" w:type="dxa"/>
          </w:tcPr>
          <w:p w14:paraId="2B2CE721" w14:textId="174802E7" w:rsidR="00C7051C" w:rsidRPr="002822DC" w:rsidRDefault="00C7051C" w:rsidP="00C7051C">
            <w:pPr>
              <w:rPr>
                <w:rFonts w:ascii="Arial" w:hAnsi="Arial" w:cs="Arial"/>
                <w:sz w:val="18"/>
                <w:szCs w:val="18"/>
              </w:rPr>
            </w:pPr>
            <w:r>
              <w:rPr>
                <w:rFonts w:ascii="Arial" w:hAnsi="Arial" w:cs="Arial"/>
                <w:sz w:val="18"/>
                <w:szCs w:val="18"/>
              </w:rPr>
              <w:t>R1.2, R1.3</w:t>
            </w:r>
          </w:p>
        </w:tc>
        <w:tc>
          <w:tcPr>
            <w:tcW w:w="1173" w:type="dxa"/>
            <w:vAlign w:val="center"/>
          </w:tcPr>
          <w:p w14:paraId="6C52CD21" w14:textId="5D86F182" w:rsidR="00C7051C" w:rsidRPr="00090C07" w:rsidRDefault="00C7051C" w:rsidP="00C7051C">
            <w:pPr>
              <w:rPr>
                <w:rFonts w:ascii="Arial" w:hAnsi="Arial" w:cs="Arial"/>
                <w:sz w:val="18"/>
                <w:szCs w:val="18"/>
              </w:rPr>
            </w:pPr>
            <w:r>
              <w:rPr>
                <w:rFonts w:ascii="Arial" w:hAnsi="Arial" w:cs="Arial"/>
                <w:color w:val="000000"/>
                <w:sz w:val="18"/>
                <w:szCs w:val="18"/>
              </w:rPr>
              <w:t xml:space="preserve"> 6, 7, 8</w:t>
            </w:r>
          </w:p>
        </w:tc>
        <w:tc>
          <w:tcPr>
            <w:tcW w:w="7560" w:type="dxa"/>
          </w:tcPr>
          <w:p w14:paraId="3BF247C6" w14:textId="50B5DC39" w:rsidR="00C7051C" w:rsidRPr="00090C07" w:rsidRDefault="00C7051C" w:rsidP="00C7051C">
            <w:pPr>
              <w:rPr>
                <w:rFonts w:ascii="Arial" w:hAnsi="Arial" w:cs="Arial"/>
                <w:sz w:val="18"/>
                <w:szCs w:val="18"/>
              </w:rPr>
            </w:pPr>
            <w:r w:rsidRPr="00090C07">
              <w:rPr>
                <w:rFonts w:ascii="Arial" w:hAnsi="Arial" w:cs="Arial"/>
                <w:sz w:val="18"/>
                <w:szCs w:val="18"/>
              </w:rPr>
              <w:t xml:space="preserve">*7 </w:t>
            </w:r>
            <w:bookmarkStart w:id="2" w:name="_Hlk129685715"/>
            <w:r w:rsidRPr="00090C07">
              <w:rPr>
                <w:rFonts w:ascii="Arial" w:hAnsi="Arial" w:cs="Arial"/>
                <w:sz w:val="18"/>
                <w:szCs w:val="18"/>
              </w:rPr>
              <w:t>The institution prepares its graduates to use data to plan, differentiate, and modify instruction</w:t>
            </w:r>
            <w:bookmarkEnd w:id="2"/>
            <w:r w:rsidRPr="00090C07">
              <w:rPr>
                <w:rFonts w:ascii="Arial" w:hAnsi="Arial" w:cs="Arial"/>
                <w:sz w:val="18"/>
                <w:szCs w:val="18"/>
              </w:rPr>
              <w:t>.</w:t>
            </w:r>
          </w:p>
        </w:tc>
        <w:tc>
          <w:tcPr>
            <w:tcW w:w="900" w:type="dxa"/>
          </w:tcPr>
          <w:p w14:paraId="3295CF36" w14:textId="535F0BE5" w:rsidR="00C7051C" w:rsidRPr="00090C07" w:rsidRDefault="00C7051C" w:rsidP="00C7051C">
            <w:r w:rsidRPr="00090C07">
              <w:t>3.31</w:t>
            </w:r>
          </w:p>
        </w:tc>
        <w:tc>
          <w:tcPr>
            <w:tcW w:w="900" w:type="dxa"/>
            <w:tcBorders>
              <w:right w:val="single" w:sz="12" w:space="0" w:color="auto"/>
            </w:tcBorders>
          </w:tcPr>
          <w:p w14:paraId="314725A6" w14:textId="5416D64C" w:rsidR="00C7051C" w:rsidRPr="00090C07" w:rsidRDefault="00C7051C" w:rsidP="00C7051C">
            <w:r w:rsidRPr="00090C07">
              <w:t>3.34</w:t>
            </w:r>
          </w:p>
        </w:tc>
        <w:tc>
          <w:tcPr>
            <w:tcW w:w="900" w:type="dxa"/>
            <w:tcBorders>
              <w:right w:val="single" w:sz="12" w:space="0" w:color="auto"/>
            </w:tcBorders>
            <w:vAlign w:val="bottom"/>
          </w:tcPr>
          <w:p w14:paraId="2AA8C5A7" w14:textId="65A768E7" w:rsidR="00C7051C" w:rsidRPr="00627B08" w:rsidRDefault="00C7051C" w:rsidP="00C7051C">
            <w:pPr>
              <w:rPr>
                <w:highlight w:val="lightGray"/>
              </w:rPr>
            </w:pPr>
            <w:r>
              <w:rPr>
                <w:rFonts w:ascii="Aptos Narrow" w:hAnsi="Aptos Narrow"/>
                <w:color w:val="000000"/>
              </w:rPr>
              <w:t>3.00</w:t>
            </w:r>
          </w:p>
        </w:tc>
      </w:tr>
      <w:tr w:rsidR="00C7051C" w:rsidRPr="00D81729" w14:paraId="1D262F6A" w14:textId="41961DFB" w:rsidTr="00607755">
        <w:tc>
          <w:tcPr>
            <w:tcW w:w="717" w:type="dxa"/>
          </w:tcPr>
          <w:p w14:paraId="45C75CCC" w14:textId="34757230" w:rsidR="00C7051C" w:rsidRPr="002822DC" w:rsidRDefault="00C7051C" w:rsidP="00C7051C">
            <w:pPr>
              <w:rPr>
                <w:rFonts w:ascii="Arial" w:hAnsi="Arial" w:cs="Arial"/>
                <w:sz w:val="18"/>
                <w:szCs w:val="18"/>
              </w:rPr>
            </w:pPr>
            <w:r>
              <w:rPr>
                <w:rFonts w:ascii="Arial" w:hAnsi="Arial" w:cs="Arial"/>
                <w:sz w:val="18"/>
                <w:szCs w:val="18"/>
              </w:rPr>
              <w:t>R1.2, R1.3</w:t>
            </w:r>
          </w:p>
        </w:tc>
        <w:tc>
          <w:tcPr>
            <w:tcW w:w="1173" w:type="dxa"/>
            <w:vAlign w:val="center"/>
          </w:tcPr>
          <w:p w14:paraId="0B20B65D" w14:textId="1CEBE5D1" w:rsidR="00C7051C" w:rsidRPr="002822DC" w:rsidRDefault="00C7051C" w:rsidP="00C7051C">
            <w:pPr>
              <w:rPr>
                <w:rFonts w:ascii="Arial" w:hAnsi="Arial" w:cs="Arial"/>
                <w:sz w:val="18"/>
                <w:szCs w:val="18"/>
              </w:rPr>
            </w:pPr>
            <w:r>
              <w:rPr>
                <w:rFonts w:ascii="Arial" w:hAnsi="Arial" w:cs="Arial"/>
                <w:color w:val="000000"/>
                <w:sz w:val="18"/>
                <w:szCs w:val="18"/>
              </w:rPr>
              <w:t>4, 5, 6</w:t>
            </w:r>
          </w:p>
        </w:tc>
        <w:tc>
          <w:tcPr>
            <w:tcW w:w="7560" w:type="dxa"/>
          </w:tcPr>
          <w:p w14:paraId="148A3E72" w14:textId="58A95750" w:rsidR="00C7051C" w:rsidRPr="00090C07" w:rsidRDefault="00C7051C" w:rsidP="00C7051C">
            <w:pPr>
              <w:rPr>
                <w:rFonts w:ascii="Arial" w:hAnsi="Arial" w:cs="Arial"/>
                <w:sz w:val="18"/>
                <w:szCs w:val="18"/>
              </w:rPr>
            </w:pPr>
            <w:r w:rsidRPr="00090C07">
              <w:rPr>
                <w:rFonts w:ascii="Arial" w:hAnsi="Arial" w:cs="Arial"/>
                <w:sz w:val="18"/>
                <w:szCs w:val="18"/>
              </w:rPr>
              <w:t>8 The institution prepares its graduates to align their instructional goals and activities with school and district priorities.</w:t>
            </w:r>
          </w:p>
        </w:tc>
        <w:tc>
          <w:tcPr>
            <w:tcW w:w="900" w:type="dxa"/>
          </w:tcPr>
          <w:p w14:paraId="1800796D" w14:textId="550B9BA4" w:rsidR="00C7051C" w:rsidRPr="00AE3F4F" w:rsidRDefault="00C7051C" w:rsidP="00C7051C">
            <w:r w:rsidRPr="00AE3F4F">
              <w:t>3.50</w:t>
            </w:r>
          </w:p>
        </w:tc>
        <w:tc>
          <w:tcPr>
            <w:tcW w:w="900" w:type="dxa"/>
            <w:tcBorders>
              <w:right w:val="single" w:sz="12" w:space="0" w:color="auto"/>
            </w:tcBorders>
          </w:tcPr>
          <w:p w14:paraId="7575CABB" w14:textId="1AFF98C2" w:rsidR="00C7051C" w:rsidRPr="00AE3F4F" w:rsidRDefault="00C7051C" w:rsidP="00C7051C">
            <w:r w:rsidRPr="006B156C">
              <w:t>3.51</w:t>
            </w:r>
          </w:p>
        </w:tc>
        <w:tc>
          <w:tcPr>
            <w:tcW w:w="900" w:type="dxa"/>
            <w:tcBorders>
              <w:right w:val="single" w:sz="12" w:space="0" w:color="auto"/>
            </w:tcBorders>
            <w:vAlign w:val="bottom"/>
          </w:tcPr>
          <w:p w14:paraId="730D03E4" w14:textId="627046CC" w:rsidR="00C7051C" w:rsidRPr="00AE3F4F" w:rsidRDefault="00C7051C" w:rsidP="00C7051C">
            <w:r>
              <w:rPr>
                <w:rFonts w:ascii="Aptos Narrow" w:hAnsi="Aptos Narrow"/>
                <w:color w:val="000000"/>
              </w:rPr>
              <w:t>3.50</w:t>
            </w:r>
          </w:p>
        </w:tc>
      </w:tr>
      <w:tr w:rsidR="00C7051C" w:rsidRPr="00D81729" w14:paraId="3CCC4699" w14:textId="16BD295D" w:rsidTr="00607755">
        <w:tc>
          <w:tcPr>
            <w:tcW w:w="717" w:type="dxa"/>
          </w:tcPr>
          <w:p w14:paraId="5CF5B51F" w14:textId="3D50C1B9" w:rsidR="00C7051C" w:rsidRPr="002822DC" w:rsidRDefault="00C7051C" w:rsidP="00C7051C">
            <w:pPr>
              <w:rPr>
                <w:rFonts w:ascii="Arial" w:hAnsi="Arial" w:cs="Arial"/>
                <w:sz w:val="18"/>
                <w:szCs w:val="18"/>
              </w:rPr>
            </w:pPr>
            <w:r>
              <w:rPr>
                <w:rFonts w:ascii="Arial" w:hAnsi="Arial" w:cs="Arial"/>
                <w:sz w:val="18"/>
                <w:szCs w:val="18"/>
              </w:rPr>
              <w:t>R1.2, R</w:t>
            </w:r>
            <w:r w:rsidRPr="002822DC">
              <w:rPr>
                <w:rFonts w:ascii="Arial" w:hAnsi="Arial" w:cs="Arial"/>
                <w:sz w:val="18"/>
                <w:szCs w:val="18"/>
              </w:rPr>
              <w:t>1.3</w:t>
            </w:r>
          </w:p>
        </w:tc>
        <w:tc>
          <w:tcPr>
            <w:tcW w:w="1173" w:type="dxa"/>
            <w:vAlign w:val="center"/>
          </w:tcPr>
          <w:p w14:paraId="790B4904" w14:textId="3A5F47C1" w:rsidR="00C7051C" w:rsidRPr="002822DC" w:rsidRDefault="00C7051C" w:rsidP="00C7051C">
            <w:pPr>
              <w:rPr>
                <w:rFonts w:ascii="Arial" w:hAnsi="Arial" w:cs="Arial"/>
                <w:sz w:val="18"/>
                <w:szCs w:val="18"/>
              </w:rPr>
            </w:pPr>
            <w:r>
              <w:rPr>
                <w:rFonts w:ascii="Arial" w:hAnsi="Arial" w:cs="Arial"/>
                <w:color w:val="000000"/>
                <w:sz w:val="18"/>
                <w:szCs w:val="18"/>
              </w:rPr>
              <w:t>3, 4, 5, 6, 7, 8, 9</w:t>
            </w:r>
          </w:p>
        </w:tc>
        <w:tc>
          <w:tcPr>
            <w:tcW w:w="7560" w:type="dxa"/>
          </w:tcPr>
          <w:p w14:paraId="4B28F25C" w14:textId="68F9C2DF" w:rsidR="00C7051C" w:rsidRPr="00090C07" w:rsidRDefault="00C7051C" w:rsidP="00C7051C">
            <w:pPr>
              <w:rPr>
                <w:rFonts w:ascii="Arial" w:hAnsi="Arial" w:cs="Arial"/>
                <w:sz w:val="18"/>
                <w:szCs w:val="18"/>
              </w:rPr>
            </w:pPr>
            <w:r w:rsidRPr="00090C07">
              <w:rPr>
                <w:rFonts w:ascii="Arial" w:hAnsi="Arial" w:cs="Arial"/>
                <w:sz w:val="18"/>
                <w:szCs w:val="18"/>
              </w:rPr>
              <w:t>*9 The institution prepares its graduates to differentiate instruction to support the learning needs of all students.</w:t>
            </w:r>
          </w:p>
        </w:tc>
        <w:tc>
          <w:tcPr>
            <w:tcW w:w="900" w:type="dxa"/>
          </w:tcPr>
          <w:p w14:paraId="1AE7D562" w14:textId="5A8CCA72" w:rsidR="00C7051C" w:rsidRPr="00AE3F4F" w:rsidRDefault="00C7051C" w:rsidP="00C7051C">
            <w:r w:rsidRPr="00AE3F4F">
              <w:t>3.44</w:t>
            </w:r>
          </w:p>
        </w:tc>
        <w:tc>
          <w:tcPr>
            <w:tcW w:w="900" w:type="dxa"/>
            <w:tcBorders>
              <w:right w:val="single" w:sz="12" w:space="0" w:color="auto"/>
            </w:tcBorders>
          </w:tcPr>
          <w:p w14:paraId="50DDE2A3" w14:textId="7C7674CE" w:rsidR="00C7051C" w:rsidRPr="00AE3F4F" w:rsidRDefault="00C7051C" w:rsidP="00C7051C">
            <w:r w:rsidRPr="006B156C">
              <w:t>3.45</w:t>
            </w:r>
          </w:p>
        </w:tc>
        <w:tc>
          <w:tcPr>
            <w:tcW w:w="900" w:type="dxa"/>
            <w:tcBorders>
              <w:right w:val="single" w:sz="12" w:space="0" w:color="auto"/>
            </w:tcBorders>
            <w:vAlign w:val="bottom"/>
          </w:tcPr>
          <w:p w14:paraId="19F80BC5" w14:textId="0858FAFF" w:rsidR="00C7051C" w:rsidRPr="00AE3F4F" w:rsidRDefault="00C7051C" w:rsidP="00C7051C">
            <w:r>
              <w:rPr>
                <w:rFonts w:ascii="Aptos Narrow" w:hAnsi="Aptos Narrow"/>
                <w:color w:val="000000"/>
              </w:rPr>
              <w:t>3.25</w:t>
            </w:r>
          </w:p>
        </w:tc>
      </w:tr>
      <w:tr w:rsidR="007E05BA" w:rsidRPr="00D81729" w14:paraId="431BB71D" w14:textId="1F96A410" w:rsidTr="00BC72A6">
        <w:tc>
          <w:tcPr>
            <w:tcW w:w="717" w:type="dxa"/>
          </w:tcPr>
          <w:p w14:paraId="03BD2ED5" w14:textId="591A7121" w:rsidR="007E05BA" w:rsidRPr="002822DC" w:rsidRDefault="007E05BA" w:rsidP="007E05BA">
            <w:pPr>
              <w:rPr>
                <w:rFonts w:ascii="Arial" w:hAnsi="Arial" w:cs="Arial"/>
                <w:sz w:val="18"/>
                <w:szCs w:val="18"/>
              </w:rPr>
            </w:pPr>
            <w:proofErr w:type="gramStart"/>
            <w:r>
              <w:rPr>
                <w:rFonts w:ascii="Arial" w:hAnsi="Arial" w:cs="Arial"/>
                <w:sz w:val="18"/>
                <w:szCs w:val="18"/>
              </w:rPr>
              <w:t>R1.1,R</w:t>
            </w:r>
            <w:proofErr w:type="gramEnd"/>
            <w:r w:rsidRPr="002822DC">
              <w:rPr>
                <w:rFonts w:ascii="Arial" w:hAnsi="Arial" w:cs="Arial"/>
                <w:sz w:val="18"/>
                <w:szCs w:val="18"/>
              </w:rPr>
              <w:t>1.3</w:t>
            </w:r>
          </w:p>
        </w:tc>
        <w:tc>
          <w:tcPr>
            <w:tcW w:w="1173" w:type="dxa"/>
          </w:tcPr>
          <w:p w14:paraId="0533D44C" w14:textId="7553D824" w:rsidR="007E05BA" w:rsidRPr="002822DC" w:rsidRDefault="007E05BA" w:rsidP="007E05BA">
            <w:pPr>
              <w:rPr>
                <w:rFonts w:ascii="Arial" w:hAnsi="Arial" w:cs="Arial"/>
                <w:sz w:val="18"/>
                <w:szCs w:val="18"/>
              </w:rPr>
            </w:pPr>
            <w:r>
              <w:rPr>
                <w:rFonts w:ascii="Arial" w:hAnsi="Arial" w:cs="Arial"/>
                <w:sz w:val="18"/>
                <w:szCs w:val="18"/>
              </w:rPr>
              <w:t xml:space="preserve">1, 2, 6, 7, 8 </w:t>
            </w:r>
          </w:p>
        </w:tc>
        <w:tc>
          <w:tcPr>
            <w:tcW w:w="7560" w:type="dxa"/>
          </w:tcPr>
          <w:p w14:paraId="0A815767" w14:textId="52037058" w:rsidR="007E05BA" w:rsidRPr="00090C07" w:rsidRDefault="007E05BA" w:rsidP="007E05BA">
            <w:pPr>
              <w:rPr>
                <w:rFonts w:ascii="Arial" w:hAnsi="Arial" w:cs="Arial"/>
                <w:sz w:val="18"/>
                <w:szCs w:val="18"/>
              </w:rPr>
            </w:pPr>
            <w:r w:rsidRPr="00090C07">
              <w:rPr>
                <w:rFonts w:ascii="Arial" w:hAnsi="Arial" w:cs="Arial"/>
                <w:sz w:val="18"/>
                <w:szCs w:val="18"/>
              </w:rPr>
              <w:t>*10 The institution prepares its graduates to treat students fairly and establish an environment that is respectful, supportive, and caring.</w:t>
            </w:r>
          </w:p>
        </w:tc>
        <w:tc>
          <w:tcPr>
            <w:tcW w:w="900" w:type="dxa"/>
          </w:tcPr>
          <w:p w14:paraId="19401CA4" w14:textId="270741C9" w:rsidR="007E05BA" w:rsidRPr="00AE3F4F" w:rsidRDefault="007E05BA" w:rsidP="007E05BA">
            <w:r w:rsidRPr="00AE3F4F">
              <w:t>3.81</w:t>
            </w:r>
          </w:p>
        </w:tc>
        <w:tc>
          <w:tcPr>
            <w:tcW w:w="900" w:type="dxa"/>
            <w:tcBorders>
              <w:right w:val="single" w:sz="12" w:space="0" w:color="auto"/>
            </w:tcBorders>
          </w:tcPr>
          <w:p w14:paraId="52C8F1A6" w14:textId="377254B9" w:rsidR="007E05BA" w:rsidRPr="00AE3F4F" w:rsidRDefault="007E05BA" w:rsidP="007E05BA">
            <w:r w:rsidRPr="006B156C">
              <w:t>3.68</w:t>
            </w:r>
          </w:p>
        </w:tc>
        <w:tc>
          <w:tcPr>
            <w:tcW w:w="900" w:type="dxa"/>
            <w:tcBorders>
              <w:right w:val="single" w:sz="12" w:space="0" w:color="auto"/>
            </w:tcBorders>
            <w:vAlign w:val="bottom"/>
          </w:tcPr>
          <w:p w14:paraId="7FA2FEAC" w14:textId="58A1B7EA" w:rsidR="007E05BA" w:rsidRPr="00AE3F4F" w:rsidRDefault="007E05BA" w:rsidP="007E05BA">
            <w:r>
              <w:rPr>
                <w:rFonts w:ascii="Aptos Narrow" w:hAnsi="Aptos Narrow"/>
                <w:color w:val="000000"/>
              </w:rPr>
              <w:t>3.50</w:t>
            </w:r>
          </w:p>
        </w:tc>
      </w:tr>
      <w:tr w:rsidR="007E05BA" w:rsidRPr="00D81729" w14:paraId="49693116" w14:textId="7690660B" w:rsidTr="00BC72A6">
        <w:tc>
          <w:tcPr>
            <w:tcW w:w="717" w:type="dxa"/>
          </w:tcPr>
          <w:p w14:paraId="194CB35F" w14:textId="2C97CC46" w:rsidR="007E05BA" w:rsidRPr="002822DC" w:rsidRDefault="007E05BA" w:rsidP="007E05BA">
            <w:pPr>
              <w:rPr>
                <w:rFonts w:ascii="Arial" w:hAnsi="Arial" w:cs="Arial"/>
                <w:sz w:val="18"/>
                <w:szCs w:val="18"/>
              </w:rPr>
            </w:pPr>
            <w:r>
              <w:rPr>
                <w:rFonts w:ascii="Arial" w:hAnsi="Arial" w:cs="Arial"/>
                <w:sz w:val="18"/>
                <w:szCs w:val="18"/>
              </w:rPr>
              <w:t>R</w:t>
            </w:r>
            <w:r w:rsidRPr="002822DC">
              <w:rPr>
                <w:rFonts w:ascii="Arial" w:hAnsi="Arial" w:cs="Arial"/>
                <w:sz w:val="18"/>
                <w:szCs w:val="18"/>
              </w:rPr>
              <w:t>1.3</w:t>
            </w:r>
          </w:p>
        </w:tc>
        <w:tc>
          <w:tcPr>
            <w:tcW w:w="1173" w:type="dxa"/>
          </w:tcPr>
          <w:p w14:paraId="7FA9A480" w14:textId="53D9D0EA" w:rsidR="007E05BA" w:rsidRPr="002822DC" w:rsidRDefault="007E05BA" w:rsidP="007E05BA">
            <w:pPr>
              <w:rPr>
                <w:rFonts w:ascii="Arial" w:hAnsi="Arial" w:cs="Arial"/>
                <w:sz w:val="18"/>
                <w:szCs w:val="18"/>
              </w:rPr>
            </w:pPr>
            <w:r>
              <w:rPr>
                <w:rFonts w:ascii="Arial" w:hAnsi="Arial" w:cs="Arial"/>
                <w:sz w:val="18"/>
                <w:szCs w:val="18"/>
              </w:rPr>
              <w:t>3, 5, 8, 9, 10</w:t>
            </w:r>
          </w:p>
        </w:tc>
        <w:tc>
          <w:tcPr>
            <w:tcW w:w="7560" w:type="dxa"/>
          </w:tcPr>
          <w:p w14:paraId="0FF2C799" w14:textId="2BFADD2A" w:rsidR="007E05BA" w:rsidRPr="00090C07" w:rsidRDefault="007E05BA" w:rsidP="007E05BA">
            <w:pPr>
              <w:rPr>
                <w:rFonts w:ascii="Arial" w:hAnsi="Arial" w:cs="Arial"/>
                <w:sz w:val="18"/>
                <w:szCs w:val="18"/>
              </w:rPr>
            </w:pPr>
            <w:r w:rsidRPr="00090C07">
              <w:rPr>
                <w:rFonts w:ascii="Arial" w:hAnsi="Arial" w:cs="Arial"/>
                <w:sz w:val="18"/>
                <w:szCs w:val="18"/>
              </w:rPr>
              <w:t>*11 The institution prepares its graduates to maintain an environment that is conducive to learning for all students.</w:t>
            </w:r>
          </w:p>
        </w:tc>
        <w:tc>
          <w:tcPr>
            <w:tcW w:w="900" w:type="dxa"/>
          </w:tcPr>
          <w:p w14:paraId="2E6CC3FB" w14:textId="55665757" w:rsidR="007E05BA" w:rsidRPr="00AE3F4F" w:rsidRDefault="007E05BA" w:rsidP="007E05BA">
            <w:r w:rsidRPr="00AE3F4F">
              <w:t>3.64</w:t>
            </w:r>
          </w:p>
        </w:tc>
        <w:tc>
          <w:tcPr>
            <w:tcW w:w="900" w:type="dxa"/>
            <w:tcBorders>
              <w:right w:val="single" w:sz="12" w:space="0" w:color="auto"/>
            </w:tcBorders>
          </w:tcPr>
          <w:p w14:paraId="2343B774" w14:textId="1A7D2382" w:rsidR="007E05BA" w:rsidRPr="00AE3F4F" w:rsidRDefault="007E05BA" w:rsidP="007E05BA">
            <w:r w:rsidRPr="006B156C">
              <w:t>3.58</w:t>
            </w:r>
          </w:p>
        </w:tc>
        <w:tc>
          <w:tcPr>
            <w:tcW w:w="900" w:type="dxa"/>
            <w:tcBorders>
              <w:right w:val="single" w:sz="12" w:space="0" w:color="auto"/>
            </w:tcBorders>
            <w:vAlign w:val="bottom"/>
          </w:tcPr>
          <w:p w14:paraId="36BBE988" w14:textId="4F197D73" w:rsidR="007E05BA" w:rsidRPr="00AE3F4F" w:rsidRDefault="007E05BA" w:rsidP="007E05BA">
            <w:r>
              <w:rPr>
                <w:rFonts w:ascii="Aptos Narrow" w:hAnsi="Aptos Narrow"/>
                <w:color w:val="000000"/>
              </w:rPr>
              <w:t>3.50</w:t>
            </w:r>
          </w:p>
        </w:tc>
      </w:tr>
      <w:tr w:rsidR="007E05BA" w:rsidRPr="00D81729" w14:paraId="77CE5FB6" w14:textId="6B8A6D66" w:rsidTr="00BC72A6">
        <w:tc>
          <w:tcPr>
            <w:tcW w:w="717" w:type="dxa"/>
          </w:tcPr>
          <w:p w14:paraId="638CF0BB" w14:textId="7C9DDEFC" w:rsidR="007E05BA" w:rsidRPr="002822DC" w:rsidRDefault="007E05BA" w:rsidP="007E05BA">
            <w:pPr>
              <w:rPr>
                <w:rFonts w:ascii="Arial" w:hAnsi="Arial" w:cs="Arial"/>
                <w:sz w:val="18"/>
                <w:szCs w:val="18"/>
              </w:rPr>
            </w:pPr>
            <w:r>
              <w:rPr>
                <w:rFonts w:ascii="Arial" w:hAnsi="Arial" w:cs="Arial"/>
                <w:sz w:val="18"/>
                <w:szCs w:val="18"/>
              </w:rPr>
              <w:t>R1.4</w:t>
            </w:r>
          </w:p>
        </w:tc>
        <w:tc>
          <w:tcPr>
            <w:tcW w:w="1173" w:type="dxa"/>
          </w:tcPr>
          <w:p w14:paraId="54FDE22C" w14:textId="5FBF7210" w:rsidR="007E05BA" w:rsidRPr="002822DC" w:rsidRDefault="007E05BA" w:rsidP="007E05BA">
            <w:pPr>
              <w:rPr>
                <w:rFonts w:ascii="Arial" w:hAnsi="Arial" w:cs="Arial"/>
                <w:sz w:val="18"/>
                <w:szCs w:val="18"/>
              </w:rPr>
            </w:pPr>
            <w:r>
              <w:rPr>
                <w:rFonts w:ascii="Arial" w:hAnsi="Arial" w:cs="Arial"/>
                <w:sz w:val="18"/>
                <w:szCs w:val="18"/>
              </w:rPr>
              <w:t>9</w:t>
            </w:r>
          </w:p>
        </w:tc>
        <w:tc>
          <w:tcPr>
            <w:tcW w:w="7560" w:type="dxa"/>
          </w:tcPr>
          <w:p w14:paraId="1FA2B343" w14:textId="6A3F771B" w:rsidR="007E05BA" w:rsidRPr="002822DC" w:rsidRDefault="007E05BA" w:rsidP="007E05BA">
            <w:pPr>
              <w:rPr>
                <w:rFonts w:ascii="Arial" w:hAnsi="Arial" w:cs="Arial"/>
                <w:sz w:val="18"/>
                <w:szCs w:val="18"/>
              </w:rPr>
            </w:pPr>
            <w:r w:rsidRPr="002822DC">
              <w:rPr>
                <w:rFonts w:ascii="Arial" w:hAnsi="Arial" w:cs="Arial"/>
                <w:sz w:val="18"/>
                <w:szCs w:val="18"/>
              </w:rPr>
              <w:t>12</w:t>
            </w:r>
            <w:r>
              <w:rPr>
                <w:rFonts w:ascii="Arial" w:hAnsi="Arial" w:cs="Arial"/>
                <w:sz w:val="18"/>
                <w:szCs w:val="18"/>
              </w:rPr>
              <w:t xml:space="preserve"> </w:t>
            </w:r>
            <w:r w:rsidRPr="004E7C22">
              <w:rPr>
                <w:rFonts w:ascii="Arial" w:hAnsi="Arial" w:cs="Arial"/>
                <w:sz w:val="18"/>
                <w:szCs w:val="18"/>
              </w:rPr>
              <w:t>The institution prepares its graduates to communicate clearly and effectively.</w:t>
            </w:r>
          </w:p>
        </w:tc>
        <w:tc>
          <w:tcPr>
            <w:tcW w:w="900" w:type="dxa"/>
          </w:tcPr>
          <w:p w14:paraId="1D619894" w14:textId="50B2A2BD" w:rsidR="007E05BA" w:rsidRPr="00AE3F4F" w:rsidRDefault="007E05BA" w:rsidP="007E05BA">
            <w:r w:rsidRPr="00AE3F4F">
              <w:t>3.49</w:t>
            </w:r>
          </w:p>
        </w:tc>
        <w:tc>
          <w:tcPr>
            <w:tcW w:w="900" w:type="dxa"/>
            <w:tcBorders>
              <w:right w:val="single" w:sz="12" w:space="0" w:color="auto"/>
            </w:tcBorders>
          </w:tcPr>
          <w:p w14:paraId="415ADA01" w14:textId="5F382CC3" w:rsidR="007E05BA" w:rsidRPr="00AE3F4F" w:rsidRDefault="007E05BA" w:rsidP="007E05BA">
            <w:r w:rsidRPr="006B156C">
              <w:t>3.51</w:t>
            </w:r>
          </w:p>
        </w:tc>
        <w:tc>
          <w:tcPr>
            <w:tcW w:w="900" w:type="dxa"/>
            <w:tcBorders>
              <w:right w:val="single" w:sz="12" w:space="0" w:color="auto"/>
            </w:tcBorders>
            <w:vAlign w:val="bottom"/>
          </w:tcPr>
          <w:p w14:paraId="59FC1B60" w14:textId="1FEE7EC5" w:rsidR="007E05BA" w:rsidRPr="00AE3F4F" w:rsidRDefault="007E05BA" w:rsidP="007E05BA">
            <w:r>
              <w:rPr>
                <w:rFonts w:ascii="Aptos Narrow" w:hAnsi="Aptos Narrow"/>
                <w:color w:val="000000"/>
              </w:rPr>
              <w:t>3.50</w:t>
            </w:r>
          </w:p>
        </w:tc>
      </w:tr>
      <w:tr w:rsidR="007E05BA" w:rsidRPr="00D81729" w14:paraId="1549AEBA" w14:textId="358432BE" w:rsidTr="00BC72A6">
        <w:tc>
          <w:tcPr>
            <w:tcW w:w="717" w:type="dxa"/>
          </w:tcPr>
          <w:p w14:paraId="433AAFB2" w14:textId="0E17A556" w:rsidR="007E05BA" w:rsidRPr="002822DC" w:rsidRDefault="007E05BA" w:rsidP="007E05BA">
            <w:pPr>
              <w:rPr>
                <w:rFonts w:ascii="Arial" w:hAnsi="Arial" w:cs="Arial"/>
                <w:sz w:val="18"/>
                <w:szCs w:val="18"/>
              </w:rPr>
            </w:pPr>
            <w:r>
              <w:rPr>
                <w:rFonts w:ascii="Arial" w:hAnsi="Arial" w:cs="Arial"/>
                <w:sz w:val="18"/>
                <w:szCs w:val="18"/>
              </w:rPr>
              <w:t>R1.4</w:t>
            </w:r>
          </w:p>
        </w:tc>
        <w:tc>
          <w:tcPr>
            <w:tcW w:w="1173" w:type="dxa"/>
          </w:tcPr>
          <w:p w14:paraId="01BD9186" w14:textId="744D0A25" w:rsidR="007E05BA" w:rsidRPr="002822DC" w:rsidRDefault="007E05BA" w:rsidP="007E05BA">
            <w:pPr>
              <w:rPr>
                <w:rFonts w:ascii="Arial" w:hAnsi="Arial" w:cs="Arial"/>
                <w:sz w:val="18"/>
                <w:szCs w:val="18"/>
              </w:rPr>
            </w:pPr>
            <w:r>
              <w:rPr>
                <w:rFonts w:ascii="Arial" w:hAnsi="Arial" w:cs="Arial"/>
                <w:sz w:val="18"/>
                <w:szCs w:val="18"/>
              </w:rPr>
              <w:t>9, 10</w:t>
            </w:r>
          </w:p>
        </w:tc>
        <w:tc>
          <w:tcPr>
            <w:tcW w:w="7560" w:type="dxa"/>
          </w:tcPr>
          <w:p w14:paraId="55FF40A7" w14:textId="6077AF6E" w:rsidR="007E05BA" w:rsidRPr="002822DC" w:rsidRDefault="007E05BA" w:rsidP="007E05BA">
            <w:pPr>
              <w:rPr>
                <w:rFonts w:ascii="Arial" w:hAnsi="Arial" w:cs="Arial"/>
                <w:sz w:val="18"/>
                <w:szCs w:val="18"/>
              </w:rPr>
            </w:pPr>
            <w:r w:rsidRPr="002822DC">
              <w:rPr>
                <w:rFonts w:ascii="Arial" w:hAnsi="Arial" w:cs="Arial"/>
                <w:sz w:val="18"/>
                <w:szCs w:val="18"/>
              </w:rPr>
              <w:t>13</w:t>
            </w:r>
            <w:r>
              <w:rPr>
                <w:rFonts w:ascii="Arial" w:hAnsi="Arial" w:cs="Arial"/>
                <w:sz w:val="18"/>
                <w:szCs w:val="18"/>
              </w:rPr>
              <w:t xml:space="preserve"> </w:t>
            </w:r>
            <w:r w:rsidRPr="004E7C22">
              <w:rPr>
                <w:rFonts w:ascii="Arial" w:hAnsi="Arial" w:cs="Arial"/>
                <w:sz w:val="18"/>
                <w:szCs w:val="18"/>
              </w:rPr>
              <w:t>The institution prepares its graduates to collaborate effectively with other teachers,</w:t>
            </w:r>
            <w:r>
              <w:rPr>
                <w:rFonts w:ascii="Arial" w:hAnsi="Arial" w:cs="Arial"/>
                <w:sz w:val="18"/>
                <w:szCs w:val="18"/>
              </w:rPr>
              <w:t xml:space="preserve"> </w:t>
            </w:r>
            <w:r w:rsidRPr="004E7C22">
              <w:rPr>
                <w:rFonts w:ascii="Arial" w:hAnsi="Arial" w:cs="Arial"/>
                <w:sz w:val="18"/>
                <w:szCs w:val="18"/>
              </w:rPr>
              <w:t>administrators, and district staff.</w:t>
            </w:r>
          </w:p>
        </w:tc>
        <w:tc>
          <w:tcPr>
            <w:tcW w:w="900" w:type="dxa"/>
          </w:tcPr>
          <w:p w14:paraId="0725AB70" w14:textId="701A15A2" w:rsidR="007E05BA" w:rsidRPr="00AE3F4F" w:rsidRDefault="007E05BA" w:rsidP="007E05BA">
            <w:r w:rsidRPr="00AE3F4F">
              <w:t>3.56</w:t>
            </w:r>
          </w:p>
        </w:tc>
        <w:tc>
          <w:tcPr>
            <w:tcW w:w="900" w:type="dxa"/>
          </w:tcPr>
          <w:p w14:paraId="59322FB8" w14:textId="47338093" w:rsidR="007E05BA" w:rsidRPr="00AE3F4F" w:rsidRDefault="007E05BA" w:rsidP="007E05BA">
            <w:r w:rsidRPr="006B156C">
              <w:t>3.46</w:t>
            </w:r>
          </w:p>
        </w:tc>
        <w:tc>
          <w:tcPr>
            <w:tcW w:w="900" w:type="dxa"/>
            <w:tcBorders>
              <w:right w:val="single" w:sz="12" w:space="0" w:color="auto"/>
            </w:tcBorders>
            <w:vAlign w:val="bottom"/>
          </w:tcPr>
          <w:p w14:paraId="233F7F3A" w14:textId="1B8204D0" w:rsidR="007E05BA" w:rsidRPr="00AE3F4F" w:rsidRDefault="007E05BA" w:rsidP="007E05BA">
            <w:r>
              <w:rPr>
                <w:rFonts w:ascii="Aptos Narrow" w:hAnsi="Aptos Narrow"/>
                <w:color w:val="000000"/>
              </w:rPr>
              <w:t>3.25</w:t>
            </w:r>
          </w:p>
        </w:tc>
      </w:tr>
      <w:tr w:rsidR="007E05BA" w:rsidRPr="00D81729" w14:paraId="3D229B70" w14:textId="257AC7BC" w:rsidTr="00BC72A6">
        <w:tc>
          <w:tcPr>
            <w:tcW w:w="717" w:type="dxa"/>
          </w:tcPr>
          <w:p w14:paraId="46C0D2C9" w14:textId="561E7665" w:rsidR="007E05BA" w:rsidRPr="002822DC" w:rsidRDefault="007E05BA" w:rsidP="007E05BA">
            <w:pPr>
              <w:rPr>
                <w:rFonts w:ascii="Arial" w:hAnsi="Arial" w:cs="Arial"/>
                <w:sz w:val="18"/>
                <w:szCs w:val="18"/>
              </w:rPr>
            </w:pPr>
            <w:r>
              <w:rPr>
                <w:rFonts w:ascii="Arial" w:hAnsi="Arial" w:cs="Arial"/>
                <w:sz w:val="18"/>
                <w:szCs w:val="18"/>
              </w:rPr>
              <w:t>R1.4</w:t>
            </w:r>
          </w:p>
        </w:tc>
        <w:tc>
          <w:tcPr>
            <w:tcW w:w="1173" w:type="dxa"/>
          </w:tcPr>
          <w:p w14:paraId="73560914" w14:textId="730FFE42" w:rsidR="007E05BA" w:rsidRPr="002822DC" w:rsidRDefault="007E05BA" w:rsidP="007E05BA">
            <w:pPr>
              <w:rPr>
                <w:rFonts w:ascii="Arial" w:hAnsi="Arial" w:cs="Arial"/>
                <w:sz w:val="18"/>
                <w:szCs w:val="18"/>
              </w:rPr>
            </w:pPr>
            <w:r>
              <w:rPr>
                <w:rFonts w:ascii="Arial" w:hAnsi="Arial" w:cs="Arial"/>
                <w:sz w:val="18"/>
                <w:szCs w:val="18"/>
              </w:rPr>
              <w:t>9,10</w:t>
            </w:r>
          </w:p>
        </w:tc>
        <w:tc>
          <w:tcPr>
            <w:tcW w:w="7560" w:type="dxa"/>
          </w:tcPr>
          <w:p w14:paraId="19CC836A" w14:textId="1960A732" w:rsidR="007E05BA" w:rsidRPr="002822DC" w:rsidRDefault="007E05BA" w:rsidP="007E05BA">
            <w:pPr>
              <w:rPr>
                <w:rFonts w:ascii="Arial" w:hAnsi="Arial" w:cs="Arial"/>
                <w:sz w:val="18"/>
                <w:szCs w:val="18"/>
              </w:rPr>
            </w:pPr>
            <w:r w:rsidRPr="00090C07">
              <w:rPr>
                <w:rFonts w:ascii="Arial" w:hAnsi="Arial" w:cs="Arial"/>
                <w:sz w:val="18"/>
                <w:szCs w:val="18"/>
              </w:rPr>
              <w:t>*14. The institution prepares its graduates to understand, uphold, and follow professional ethics, policies, and legal codes of professional conduct.</w:t>
            </w:r>
          </w:p>
        </w:tc>
        <w:tc>
          <w:tcPr>
            <w:tcW w:w="900" w:type="dxa"/>
          </w:tcPr>
          <w:p w14:paraId="676CC8E0" w14:textId="54C64AA4" w:rsidR="007E05BA" w:rsidRPr="00AE3F4F" w:rsidRDefault="007E05BA" w:rsidP="007E05BA">
            <w:r w:rsidRPr="00AE3F4F">
              <w:t>3.67</w:t>
            </w:r>
          </w:p>
        </w:tc>
        <w:tc>
          <w:tcPr>
            <w:tcW w:w="900" w:type="dxa"/>
          </w:tcPr>
          <w:p w14:paraId="170F604A" w14:textId="614A0732" w:rsidR="007E05BA" w:rsidRPr="00AE3F4F" w:rsidRDefault="007E05BA" w:rsidP="007E05BA">
            <w:r w:rsidRPr="006B156C">
              <w:t>3.6</w:t>
            </w:r>
            <w:r>
              <w:t>0</w:t>
            </w:r>
          </w:p>
        </w:tc>
        <w:tc>
          <w:tcPr>
            <w:tcW w:w="900" w:type="dxa"/>
            <w:tcBorders>
              <w:right w:val="single" w:sz="12" w:space="0" w:color="auto"/>
            </w:tcBorders>
            <w:vAlign w:val="bottom"/>
          </w:tcPr>
          <w:p w14:paraId="21B8B6E3" w14:textId="65FF70B5" w:rsidR="007E05BA" w:rsidRPr="00AE3F4F" w:rsidRDefault="007E05BA" w:rsidP="007E05BA">
            <w:r>
              <w:rPr>
                <w:rFonts w:ascii="Aptos Narrow" w:hAnsi="Aptos Narrow"/>
                <w:color w:val="000000"/>
              </w:rPr>
              <w:t>3.50</w:t>
            </w:r>
          </w:p>
        </w:tc>
      </w:tr>
      <w:tr w:rsidR="007E05BA" w:rsidRPr="00D81729" w14:paraId="458793CF" w14:textId="7E830A6C" w:rsidTr="00BC72A6">
        <w:tc>
          <w:tcPr>
            <w:tcW w:w="717" w:type="dxa"/>
          </w:tcPr>
          <w:p w14:paraId="73B1DCEB" w14:textId="18B88FE4" w:rsidR="007E05BA" w:rsidRPr="00D81729" w:rsidRDefault="007E05BA" w:rsidP="007E05BA">
            <w:pPr>
              <w:rPr>
                <w:rFonts w:ascii="Arial" w:hAnsi="Arial" w:cs="Arial"/>
                <w:sz w:val="18"/>
                <w:szCs w:val="18"/>
              </w:rPr>
            </w:pPr>
            <w:r>
              <w:rPr>
                <w:rFonts w:ascii="Arial" w:hAnsi="Arial" w:cs="Arial"/>
                <w:sz w:val="18"/>
                <w:szCs w:val="18"/>
              </w:rPr>
              <w:t>R1.4</w:t>
            </w:r>
          </w:p>
        </w:tc>
        <w:tc>
          <w:tcPr>
            <w:tcW w:w="1173" w:type="dxa"/>
          </w:tcPr>
          <w:p w14:paraId="6CF11B03" w14:textId="74671154" w:rsidR="007E05BA" w:rsidRPr="00D81729" w:rsidRDefault="007E05BA" w:rsidP="007E05BA">
            <w:pPr>
              <w:rPr>
                <w:rFonts w:ascii="Arial" w:hAnsi="Arial" w:cs="Arial"/>
                <w:sz w:val="18"/>
                <w:szCs w:val="18"/>
              </w:rPr>
            </w:pPr>
            <w:r>
              <w:rPr>
                <w:rFonts w:ascii="Arial" w:hAnsi="Arial" w:cs="Arial"/>
                <w:sz w:val="18"/>
                <w:szCs w:val="18"/>
              </w:rPr>
              <w:t>9, 10</w:t>
            </w:r>
          </w:p>
        </w:tc>
        <w:tc>
          <w:tcPr>
            <w:tcW w:w="7560" w:type="dxa"/>
          </w:tcPr>
          <w:p w14:paraId="18A6DE7B" w14:textId="6138904D" w:rsidR="007E05BA" w:rsidRPr="00AE3F4F" w:rsidRDefault="007E05BA" w:rsidP="007E05BA">
            <w:pPr>
              <w:rPr>
                <w:rFonts w:ascii="Arial" w:hAnsi="Arial" w:cs="Arial"/>
                <w:sz w:val="18"/>
                <w:szCs w:val="18"/>
              </w:rPr>
            </w:pPr>
            <w:r w:rsidRPr="00AE3F4F">
              <w:rPr>
                <w:rFonts w:ascii="Arial" w:hAnsi="Arial" w:cs="Arial"/>
                <w:sz w:val="18"/>
                <w:szCs w:val="18"/>
              </w:rPr>
              <w:t>15. The institution prepares its graduates to assume responsibility for professional growth.</w:t>
            </w:r>
          </w:p>
        </w:tc>
        <w:tc>
          <w:tcPr>
            <w:tcW w:w="900" w:type="dxa"/>
          </w:tcPr>
          <w:p w14:paraId="7675BDD9" w14:textId="562A4C92" w:rsidR="007E05BA" w:rsidRPr="00AE3F4F" w:rsidRDefault="007E05BA" w:rsidP="007E05BA">
            <w:r w:rsidRPr="00AE3F4F">
              <w:t>3.50</w:t>
            </w:r>
          </w:p>
        </w:tc>
        <w:tc>
          <w:tcPr>
            <w:tcW w:w="900" w:type="dxa"/>
          </w:tcPr>
          <w:p w14:paraId="67BE047C" w14:textId="3EDEB495" w:rsidR="007E05BA" w:rsidRPr="00AE3F4F" w:rsidRDefault="007E05BA" w:rsidP="007E05BA">
            <w:r w:rsidRPr="006B156C">
              <w:t>3.54</w:t>
            </w:r>
          </w:p>
        </w:tc>
        <w:tc>
          <w:tcPr>
            <w:tcW w:w="900" w:type="dxa"/>
            <w:tcBorders>
              <w:right w:val="single" w:sz="12" w:space="0" w:color="auto"/>
            </w:tcBorders>
            <w:vAlign w:val="bottom"/>
          </w:tcPr>
          <w:p w14:paraId="55D03083" w14:textId="1393C518" w:rsidR="007E05BA" w:rsidRPr="00AE3F4F" w:rsidRDefault="007E05BA" w:rsidP="007E05BA">
            <w:r>
              <w:rPr>
                <w:rFonts w:ascii="Aptos Narrow" w:hAnsi="Aptos Narrow"/>
                <w:color w:val="000000"/>
              </w:rPr>
              <w:t>3.63</w:t>
            </w:r>
          </w:p>
        </w:tc>
      </w:tr>
      <w:tr w:rsidR="00090C07" w:rsidRPr="00D81729" w14:paraId="374E1C2C" w14:textId="4C1CA601" w:rsidTr="007E05BA">
        <w:trPr>
          <w:trHeight w:val="251"/>
        </w:trPr>
        <w:tc>
          <w:tcPr>
            <w:tcW w:w="1890" w:type="dxa"/>
            <w:gridSpan w:val="2"/>
          </w:tcPr>
          <w:p w14:paraId="57B11C5E" w14:textId="5795656B" w:rsidR="00090C07" w:rsidRPr="00D418AF" w:rsidRDefault="00090C07" w:rsidP="00090C07">
            <w:pPr>
              <w:rPr>
                <w:rFonts w:ascii="Arial" w:hAnsi="Arial" w:cs="Arial"/>
                <w:b/>
                <w:sz w:val="18"/>
                <w:szCs w:val="18"/>
              </w:rPr>
            </w:pPr>
            <w:r w:rsidRPr="00D418AF">
              <w:rPr>
                <w:rFonts w:ascii="Arial" w:hAnsi="Arial" w:cs="Arial"/>
                <w:b/>
                <w:sz w:val="18"/>
                <w:szCs w:val="18"/>
              </w:rPr>
              <w:t>Total</w:t>
            </w:r>
          </w:p>
        </w:tc>
        <w:tc>
          <w:tcPr>
            <w:tcW w:w="7560" w:type="dxa"/>
          </w:tcPr>
          <w:p w14:paraId="409A2D85" w14:textId="77777777" w:rsidR="00090C07" w:rsidRDefault="00090C07" w:rsidP="00090C07">
            <w:pPr>
              <w:autoSpaceDE w:val="0"/>
              <w:autoSpaceDN w:val="0"/>
              <w:adjustRightInd w:val="0"/>
              <w:rPr>
                <w:rFonts w:ascii="Arial" w:hAnsi="Arial" w:cs="Arial"/>
                <w:sz w:val="18"/>
                <w:szCs w:val="18"/>
              </w:rPr>
            </w:pPr>
          </w:p>
        </w:tc>
        <w:tc>
          <w:tcPr>
            <w:tcW w:w="900" w:type="dxa"/>
          </w:tcPr>
          <w:p w14:paraId="1981A3D1" w14:textId="1162D9B3" w:rsidR="00090C07" w:rsidRPr="00275C17" w:rsidRDefault="00090C07" w:rsidP="00090C07">
            <w:pPr>
              <w:rPr>
                <w:b/>
                <w:bCs/>
              </w:rPr>
            </w:pPr>
            <w:r w:rsidRPr="00275C17">
              <w:rPr>
                <w:b/>
                <w:bCs/>
              </w:rPr>
              <w:t>3.38</w:t>
            </w:r>
          </w:p>
        </w:tc>
        <w:tc>
          <w:tcPr>
            <w:tcW w:w="900" w:type="dxa"/>
          </w:tcPr>
          <w:p w14:paraId="2C658AB3" w14:textId="33102F0B" w:rsidR="00090C07" w:rsidRPr="00275C17" w:rsidRDefault="00090C07" w:rsidP="00090C07">
            <w:pPr>
              <w:rPr>
                <w:b/>
                <w:bCs/>
                <w:color w:val="FF0000"/>
              </w:rPr>
            </w:pPr>
            <w:r w:rsidRPr="00275C17">
              <w:rPr>
                <w:b/>
                <w:bCs/>
                <w:color w:val="000000" w:themeColor="text1"/>
              </w:rPr>
              <w:t>3.50</w:t>
            </w:r>
          </w:p>
        </w:tc>
        <w:tc>
          <w:tcPr>
            <w:tcW w:w="900" w:type="dxa"/>
            <w:tcBorders>
              <w:right w:val="single" w:sz="12" w:space="0" w:color="auto"/>
            </w:tcBorders>
          </w:tcPr>
          <w:p w14:paraId="635AC268" w14:textId="5269E205" w:rsidR="00090C07" w:rsidRPr="00AE3F4F" w:rsidRDefault="007E05BA" w:rsidP="00090C07">
            <w:pPr>
              <w:rPr>
                <w:b/>
                <w:highlight w:val="darkGray"/>
              </w:rPr>
            </w:pPr>
            <w:r>
              <w:rPr>
                <w:b/>
                <w:highlight w:val="darkGray"/>
              </w:rPr>
              <w:t>3.42</w:t>
            </w:r>
          </w:p>
        </w:tc>
      </w:tr>
    </w:tbl>
    <w:p w14:paraId="6EFA19A2" w14:textId="3046D05F" w:rsidR="00FB1D2B" w:rsidRPr="00D81729" w:rsidRDefault="00FB1D2B" w:rsidP="00FB1D2B">
      <w:pPr>
        <w:autoSpaceDE w:val="0"/>
        <w:autoSpaceDN w:val="0"/>
        <w:adjustRightInd w:val="0"/>
        <w:rPr>
          <w:rFonts w:ascii="Arial" w:hAnsi="Arial" w:cs="Arial"/>
          <w:bCs/>
          <w:sz w:val="18"/>
          <w:szCs w:val="18"/>
        </w:rPr>
      </w:pPr>
      <w:r w:rsidRPr="00D81729">
        <w:rPr>
          <w:rFonts w:ascii="Arial" w:hAnsi="Arial" w:cs="Arial"/>
          <w:b/>
          <w:bCs/>
          <w:sz w:val="18"/>
          <w:szCs w:val="18"/>
        </w:rPr>
        <w:t xml:space="preserve">Scale: </w:t>
      </w:r>
      <w:r w:rsidRPr="00D81729">
        <w:rPr>
          <w:rFonts w:ascii="Arial" w:hAnsi="Arial" w:cs="Arial"/>
          <w:bCs/>
          <w:sz w:val="18"/>
          <w:szCs w:val="18"/>
        </w:rPr>
        <w:t xml:space="preserve">1=Strongly Disagree  </w:t>
      </w:r>
      <w:r w:rsidR="00D36173">
        <w:rPr>
          <w:rFonts w:ascii="Arial" w:hAnsi="Arial" w:cs="Arial"/>
          <w:bCs/>
          <w:sz w:val="18"/>
          <w:szCs w:val="18"/>
        </w:rPr>
        <w:t xml:space="preserve">  </w:t>
      </w:r>
      <w:r w:rsidRPr="00D81729">
        <w:rPr>
          <w:rFonts w:ascii="Arial" w:hAnsi="Arial" w:cs="Arial"/>
          <w:bCs/>
          <w:sz w:val="18"/>
          <w:szCs w:val="18"/>
        </w:rPr>
        <w:t xml:space="preserve">2=Disagree </w:t>
      </w:r>
      <w:r w:rsidRPr="00D81729">
        <w:rPr>
          <w:rFonts w:ascii="Arial" w:hAnsi="Arial" w:cs="Arial"/>
          <w:bCs/>
          <w:sz w:val="18"/>
          <w:szCs w:val="18"/>
        </w:rPr>
        <w:tab/>
        <w:t>3=Agree   4=Strongly Agree</w:t>
      </w:r>
    </w:p>
    <w:p w14:paraId="1003EB01" w14:textId="77777777" w:rsidR="00537058" w:rsidRPr="00005A99" w:rsidRDefault="00537058" w:rsidP="00005A99">
      <w:pPr>
        <w:rPr>
          <w:rFonts w:ascii="Arial" w:hAnsi="Arial" w:cs="Arial"/>
          <w:sz w:val="18"/>
          <w:szCs w:val="18"/>
        </w:rPr>
      </w:pPr>
    </w:p>
    <w:p w14:paraId="3FCF630F" w14:textId="70A5785B" w:rsidR="00D734BF" w:rsidRPr="00A57C16" w:rsidRDefault="00C710DC" w:rsidP="00005A99">
      <w:pPr>
        <w:rPr>
          <w:rFonts w:ascii="Arial" w:hAnsi="Arial" w:cs="Arial"/>
          <w:b/>
          <w:bCs/>
          <w:sz w:val="24"/>
          <w:szCs w:val="24"/>
        </w:rPr>
      </w:pPr>
      <w:r w:rsidRPr="00A57C16">
        <w:rPr>
          <w:rFonts w:ascii="Arial" w:hAnsi="Arial" w:cs="Arial"/>
          <w:b/>
          <w:bCs/>
          <w:sz w:val="24"/>
          <w:szCs w:val="24"/>
        </w:rPr>
        <w:t>Open-Ended Questions</w:t>
      </w:r>
    </w:p>
    <w:tbl>
      <w:tblPr>
        <w:tblW w:w="12960" w:type="dxa"/>
        <w:tblLook w:val="04A0" w:firstRow="1" w:lastRow="0" w:firstColumn="1" w:lastColumn="0" w:noHBand="0" w:noVBand="1"/>
      </w:tblPr>
      <w:tblGrid>
        <w:gridCol w:w="12960"/>
      </w:tblGrid>
      <w:tr w:rsidR="00C710DC" w:rsidRPr="00C710DC" w14:paraId="2C1C9A0E" w14:textId="77777777" w:rsidTr="00C710DC">
        <w:trPr>
          <w:trHeight w:val="320"/>
        </w:trPr>
        <w:tc>
          <w:tcPr>
            <w:tcW w:w="12960" w:type="dxa"/>
            <w:tcBorders>
              <w:top w:val="nil"/>
              <w:left w:val="nil"/>
              <w:bottom w:val="nil"/>
              <w:right w:val="nil"/>
            </w:tcBorders>
            <w:shd w:val="clear" w:color="auto" w:fill="auto"/>
            <w:noWrap/>
            <w:vAlign w:val="bottom"/>
            <w:hideMark/>
          </w:tcPr>
          <w:p w14:paraId="33E32559" w14:textId="6FD4F3CE" w:rsidR="00C710DC" w:rsidRPr="00C710DC" w:rsidRDefault="00C710DC" w:rsidP="00C710DC">
            <w:p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Open Q1. What strengths do you see in this teacher prepared by </w:t>
            </w:r>
            <w:r w:rsidR="00A57C16">
              <w:rPr>
                <w:rFonts w:ascii="Aptos Narrow" w:eastAsia="Times New Roman" w:hAnsi="Aptos Narrow" w:cs="Times New Roman"/>
                <w:color w:val="000000"/>
                <w:sz w:val="24"/>
                <w:szCs w:val="24"/>
              </w:rPr>
              <w:t xml:space="preserve">the </w:t>
            </w:r>
            <w:r w:rsidRPr="00C710DC">
              <w:rPr>
                <w:rFonts w:ascii="Aptos Narrow" w:eastAsia="Times New Roman" w:hAnsi="Aptos Narrow" w:cs="Times New Roman"/>
                <w:color w:val="000000"/>
                <w:sz w:val="24"/>
                <w:szCs w:val="24"/>
              </w:rPr>
              <w:t xml:space="preserve">University of Akron? </w:t>
            </w:r>
          </w:p>
        </w:tc>
      </w:tr>
      <w:tr w:rsidR="00C710DC" w:rsidRPr="00C710DC" w14:paraId="4AFF48CF" w14:textId="77777777" w:rsidTr="00C710DC">
        <w:trPr>
          <w:trHeight w:val="320"/>
        </w:trPr>
        <w:tc>
          <w:tcPr>
            <w:tcW w:w="12960" w:type="dxa"/>
            <w:tcBorders>
              <w:top w:val="nil"/>
              <w:left w:val="nil"/>
              <w:bottom w:val="nil"/>
              <w:right w:val="nil"/>
            </w:tcBorders>
            <w:shd w:val="clear" w:color="auto" w:fill="auto"/>
            <w:noWrap/>
            <w:vAlign w:val="bottom"/>
            <w:hideMark/>
          </w:tcPr>
          <w:p w14:paraId="604ED2F1" w14:textId="057AF892"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lastRenderedPageBreak/>
              <w:t>He understands the art and science of teacher. Kid centered and adjust</w:t>
            </w:r>
            <w:r>
              <w:rPr>
                <w:rFonts w:ascii="Aptos Narrow" w:eastAsia="Times New Roman" w:hAnsi="Aptos Narrow" w:cs="Times New Roman"/>
                <w:color w:val="000000"/>
                <w:sz w:val="24"/>
                <w:szCs w:val="24"/>
              </w:rPr>
              <w:t>ed</w:t>
            </w:r>
            <w:r w:rsidRPr="00C710DC">
              <w:rPr>
                <w:rFonts w:ascii="Aptos Narrow" w:eastAsia="Times New Roman" w:hAnsi="Aptos Narrow" w:cs="Times New Roman"/>
                <w:color w:val="000000"/>
                <w:sz w:val="24"/>
                <w:szCs w:val="24"/>
              </w:rPr>
              <w:t xml:space="preserve"> to meet their needs. </w:t>
            </w:r>
          </w:p>
        </w:tc>
      </w:tr>
      <w:tr w:rsidR="00C710DC" w:rsidRPr="00C710DC" w14:paraId="0E5CAB92" w14:textId="77777777" w:rsidTr="00C710DC">
        <w:trPr>
          <w:trHeight w:val="320"/>
        </w:trPr>
        <w:tc>
          <w:tcPr>
            <w:tcW w:w="12960" w:type="dxa"/>
            <w:tcBorders>
              <w:top w:val="nil"/>
              <w:left w:val="nil"/>
              <w:bottom w:val="nil"/>
              <w:right w:val="nil"/>
            </w:tcBorders>
            <w:shd w:val="clear" w:color="auto" w:fill="auto"/>
            <w:noWrap/>
            <w:vAlign w:val="bottom"/>
            <w:hideMark/>
          </w:tcPr>
          <w:p w14:paraId="3E98FE32"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Very supportive to all staff</w:t>
            </w:r>
          </w:p>
        </w:tc>
      </w:tr>
      <w:tr w:rsidR="00C710DC" w:rsidRPr="00C710DC" w14:paraId="5CBB36DE" w14:textId="77777777" w:rsidTr="00C710DC">
        <w:trPr>
          <w:trHeight w:val="320"/>
        </w:trPr>
        <w:tc>
          <w:tcPr>
            <w:tcW w:w="12960" w:type="dxa"/>
            <w:tcBorders>
              <w:top w:val="nil"/>
              <w:left w:val="nil"/>
              <w:bottom w:val="nil"/>
              <w:right w:val="nil"/>
            </w:tcBorders>
            <w:shd w:val="clear" w:color="auto" w:fill="auto"/>
            <w:noWrap/>
            <w:vAlign w:val="bottom"/>
            <w:hideMark/>
          </w:tcPr>
          <w:p w14:paraId="142EA6A1"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know their content, willing to learn, asking for feedback </w:t>
            </w:r>
          </w:p>
        </w:tc>
      </w:tr>
      <w:tr w:rsidR="00C710DC" w:rsidRPr="00C710DC" w14:paraId="25DBFA4E" w14:textId="77777777" w:rsidTr="00C710DC">
        <w:trPr>
          <w:trHeight w:val="320"/>
        </w:trPr>
        <w:tc>
          <w:tcPr>
            <w:tcW w:w="12960" w:type="dxa"/>
            <w:tcBorders>
              <w:top w:val="nil"/>
              <w:left w:val="nil"/>
              <w:bottom w:val="nil"/>
              <w:right w:val="nil"/>
            </w:tcBorders>
            <w:shd w:val="clear" w:color="auto" w:fill="auto"/>
            <w:noWrap/>
            <w:vAlign w:val="bottom"/>
            <w:hideMark/>
          </w:tcPr>
          <w:p w14:paraId="1534CE53"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Willingness to do extra for our students.  Willing to give as much time as needed to effectively reach students.</w:t>
            </w:r>
          </w:p>
        </w:tc>
      </w:tr>
      <w:tr w:rsidR="00C710DC" w:rsidRPr="00C710DC" w14:paraId="3B70224D" w14:textId="77777777" w:rsidTr="00C710DC">
        <w:trPr>
          <w:trHeight w:val="320"/>
        </w:trPr>
        <w:tc>
          <w:tcPr>
            <w:tcW w:w="12960" w:type="dxa"/>
            <w:tcBorders>
              <w:top w:val="nil"/>
              <w:left w:val="nil"/>
              <w:bottom w:val="nil"/>
              <w:right w:val="nil"/>
            </w:tcBorders>
            <w:shd w:val="clear" w:color="auto" w:fill="auto"/>
            <w:noWrap/>
            <w:vAlign w:val="bottom"/>
            <w:hideMark/>
          </w:tcPr>
          <w:p w14:paraId="031E4600"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The willingness to jump into a class and start teaching and relating to students.  Organizational skills are usually very good and an overall preparedness to handle the rigors of the classroom. </w:t>
            </w:r>
          </w:p>
        </w:tc>
      </w:tr>
      <w:tr w:rsidR="00C710DC" w:rsidRPr="00C710DC" w14:paraId="62A28B76" w14:textId="77777777" w:rsidTr="00C710DC">
        <w:trPr>
          <w:trHeight w:val="320"/>
        </w:trPr>
        <w:tc>
          <w:tcPr>
            <w:tcW w:w="12960" w:type="dxa"/>
            <w:tcBorders>
              <w:top w:val="nil"/>
              <w:left w:val="nil"/>
              <w:bottom w:val="nil"/>
              <w:right w:val="nil"/>
            </w:tcBorders>
            <w:shd w:val="clear" w:color="auto" w:fill="auto"/>
            <w:noWrap/>
            <w:vAlign w:val="bottom"/>
            <w:hideMark/>
          </w:tcPr>
          <w:p w14:paraId="57E0B592"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It is apparent that UA students have a good understanding of Pedagogy and teaching practices.</w:t>
            </w:r>
          </w:p>
        </w:tc>
      </w:tr>
      <w:tr w:rsidR="00C710DC" w:rsidRPr="00C710DC" w14:paraId="27F1F6CB" w14:textId="77777777" w:rsidTr="00C710DC">
        <w:trPr>
          <w:trHeight w:val="320"/>
        </w:trPr>
        <w:tc>
          <w:tcPr>
            <w:tcW w:w="12960" w:type="dxa"/>
            <w:tcBorders>
              <w:top w:val="nil"/>
              <w:left w:val="nil"/>
              <w:bottom w:val="nil"/>
              <w:right w:val="nil"/>
            </w:tcBorders>
            <w:shd w:val="clear" w:color="auto" w:fill="auto"/>
            <w:noWrap/>
            <w:vAlign w:val="bottom"/>
            <w:hideMark/>
          </w:tcPr>
          <w:p w14:paraId="10CD1D83"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General understanding of the importance of data and the need to alter instructional practices to ensure student success. </w:t>
            </w:r>
          </w:p>
        </w:tc>
      </w:tr>
      <w:tr w:rsidR="00C710DC" w:rsidRPr="00C710DC" w14:paraId="6E21F523" w14:textId="77777777" w:rsidTr="00C710DC">
        <w:trPr>
          <w:trHeight w:val="320"/>
        </w:trPr>
        <w:tc>
          <w:tcPr>
            <w:tcW w:w="12960" w:type="dxa"/>
            <w:tcBorders>
              <w:top w:val="nil"/>
              <w:left w:val="nil"/>
              <w:bottom w:val="nil"/>
              <w:right w:val="nil"/>
            </w:tcBorders>
            <w:shd w:val="clear" w:color="auto" w:fill="auto"/>
            <w:noWrap/>
            <w:vAlign w:val="bottom"/>
            <w:hideMark/>
          </w:tcPr>
          <w:p w14:paraId="0895992C" w14:textId="77777777" w:rsidR="00C710DC" w:rsidRPr="00C710DC" w:rsidRDefault="00C710DC" w:rsidP="00C710DC">
            <w:pPr>
              <w:pStyle w:val="ListParagraph"/>
              <w:numPr>
                <w:ilvl w:val="0"/>
                <w:numId w:val="8"/>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Communication, Punctuality, Willingness to learn</w:t>
            </w:r>
          </w:p>
        </w:tc>
      </w:tr>
      <w:tr w:rsidR="00C710DC" w:rsidRPr="00C710DC" w14:paraId="163DC7DC" w14:textId="77777777" w:rsidTr="00C710DC">
        <w:trPr>
          <w:trHeight w:val="320"/>
        </w:trPr>
        <w:tc>
          <w:tcPr>
            <w:tcW w:w="12960" w:type="dxa"/>
            <w:tcBorders>
              <w:top w:val="nil"/>
              <w:left w:val="nil"/>
              <w:bottom w:val="nil"/>
              <w:right w:val="nil"/>
            </w:tcBorders>
            <w:shd w:val="clear" w:color="auto" w:fill="auto"/>
            <w:noWrap/>
            <w:vAlign w:val="bottom"/>
            <w:hideMark/>
          </w:tcPr>
          <w:p w14:paraId="1DBDD269" w14:textId="7EFDCCA0" w:rsidR="00C710DC" w:rsidRPr="00C710DC" w:rsidRDefault="00C710DC" w:rsidP="00C710DC">
            <w:pPr>
              <w:pStyle w:val="ListParagraph"/>
              <w:ind w:left="360" w:hanging="467"/>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Open Q2. What is your evaluation on the UA graduate's content knowledge and instructional competency? </w:t>
            </w:r>
          </w:p>
        </w:tc>
      </w:tr>
      <w:tr w:rsidR="00C710DC" w:rsidRPr="00C710DC" w14:paraId="4F3944F0" w14:textId="77777777" w:rsidTr="00C710DC">
        <w:trPr>
          <w:trHeight w:val="320"/>
        </w:trPr>
        <w:tc>
          <w:tcPr>
            <w:tcW w:w="12960" w:type="dxa"/>
            <w:tcBorders>
              <w:top w:val="nil"/>
              <w:left w:val="nil"/>
              <w:bottom w:val="nil"/>
              <w:right w:val="nil"/>
            </w:tcBorders>
            <w:shd w:val="clear" w:color="auto" w:fill="auto"/>
            <w:noWrap/>
            <w:vAlign w:val="bottom"/>
            <w:hideMark/>
          </w:tcPr>
          <w:p w14:paraId="5B2901DC" w14:textId="7605BF8F"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He</w:t>
            </w:r>
            <w:r>
              <w:rPr>
                <w:rFonts w:ascii="Aptos Narrow" w:eastAsia="Times New Roman" w:hAnsi="Aptos Narrow" w:cs="Times New Roman"/>
                <w:color w:val="000000"/>
                <w:sz w:val="24"/>
                <w:szCs w:val="24"/>
              </w:rPr>
              <w:t xml:space="preserve"> is</w:t>
            </w:r>
            <w:r w:rsidRPr="00C710DC">
              <w:rPr>
                <w:rFonts w:ascii="Aptos Narrow" w:eastAsia="Times New Roman" w:hAnsi="Aptos Narrow" w:cs="Times New Roman"/>
                <w:color w:val="000000"/>
                <w:sz w:val="24"/>
                <w:szCs w:val="24"/>
              </w:rPr>
              <w:t xml:space="preserve"> very strong in mathematics. </w:t>
            </w:r>
          </w:p>
        </w:tc>
      </w:tr>
      <w:tr w:rsidR="00C710DC" w:rsidRPr="00C710DC" w14:paraId="7527AA9D" w14:textId="77777777" w:rsidTr="00C710DC">
        <w:trPr>
          <w:trHeight w:val="320"/>
        </w:trPr>
        <w:tc>
          <w:tcPr>
            <w:tcW w:w="12960" w:type="dxa"/>
            <w:tcBorders>
              <w:top w:val="nil"/>
              <w:left w:val="nil"/>
              <w:bottom w:val="nil"/>
              <w:right w:val="nil"/>
            </w:tcBorders>
            <w:shd w:val="clear" w:color="auto" w:fill="auto"/>
            <w:noWrap/>
            <w:vAlign w:val="bottom"/>
            <w:hideMark/>
          </w:tcPr>
          <w:p w14:paraId="63169A3B" w14:textId="77777777"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She has been evaluated as Accomplished in all areas.</w:t>
            </w:r>
          </w:p>
        </w:tc>
      </w:tr>
      <w:tr w:rsidR="00C710DC" w:rsidRPr="00C710DC" w14:paraId="7BACF61E" w14:textId="77777777" w:rsidTr="00C710DC">
        <w:trPr>
          <w:trHeight w:val="320"/>
        </w:trPr>
        <w:tc>
          <w:tcPr>
            <w:tcW w:w="12960" w:type="dxa"/>
            <w:tcBorders>
              <w:top w:val="nil"/>
              <w:left w:val="nil"/>
              <w:bottom w:val="nil"/>
              <w:right w:val="nil"/>
            </w:tcBorders>
            <w:shd w:val="clear" w:color="auto" w:fill="auto"/>
            <w:noWrap/>
            <w:vAlign w:val="bottom"/>
            <w:hideMark/>
          </w:tcPr>
          <w:p w14:paraId="0DC9396E" w14:textId="77777777"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Really great </w:t>
            </w:r>
          </w:p>
        </w:tc>
      </w:tr>
      <w:tr w:rsidR="00C710DC" w:rsidRPr="00C710DC" w14:paraId="5DB43702" w14:textId="77777777" w:rsidTr="00C710DC">
        <w:trPr>
          <w:trHeight w:val="320"/>
        </w:trPr>
        <w:tc>
          <w:tcPr>
            <w:tcW w:w="12960" w:type="dxa"/>
            <w:tcBorders>
              <w:top w:val="nil"/>
              <w:left w:val="nil"/>
              <w:bottom w:val="nil"/>
              <w:right w:val="nil"/>
            </w:tcBorders>
            <w:shd w:val="clear" w:color="auto" w:fill="auto"/>
            <w:noWrap/>
            <w:vAlign w:val="bottom"/>
            <w:hideMark/>
          </w:tcPr>
          <w:p w14:paraId="356ACFD7" w14:textId="77777777"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Very strong but willing to learn, change and grow!</w:t>
            </w:r>
          </w:p>
        </w:tc>
      </w:tr>
      <w:tr w:rsidR="00C710DC" w:rsidRPr="00C710DC" w14:paraId="0AAA6939" w14:textId="77777777" w:rsidTr="00C710DC">
        <w:trPr>
          <w:trHeight w:val="320"/>
        </w:trPr>
        <w:tc>
          <w:tcPr>
            <w:tcW w:w="12960" w:type="dxa"/>
            <w:tcBorders>
              <w:top w:val="nil"/>
              <w:left w:val="nil"/>
              <w:bottom w:val="nil"/>
              <w:right w:val="nil"/>
            </w:tcBorders>
            <w:shd w:val="clear" w:color="auto" w:fill="auto"/>
            <w:noWrap/>
            <w:vAlign w:val="bottom"/>
            <w:hideMark/>
          </w:tcPr>
          <w:p w14:paraId="65AF21A3" w14:textId="17859B50"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Akron does an excellent job relating the content to real world experiences and prepares the teacher for the job.  </w:t>
            </w:r>
          </w:p>
        </w:tc>
      </w:tr>
      <w:tr w:rsidR="00C710DC" w:rsidRPr="00C710DC" w14:paraId="1EA17BA3" w14:textId="77777777" w:rsidTr="00C710DC">
        <w:trPr>
          <w:trHeight w:val="320"/>
        </w:trPr>
        <w:tc>
          <w:tcPr>
            <w:tcW w:w="12960" w:type="dxa"/>
            <w:tcBorders>
              <w:top w:val="nil"/>
              <w:left w:val="nil"/>
              <w:bottom w:val="nil"/>
              <w:right w:val="nil"/>
            </w:tcBorders>
            <w:shd w:val="clear" w:color="auto" w:fill="auto"/>
            <w:noWrap/>
            <w:vAlign w:val="bottom"/>
            <w:hideMark/>
          </w:tcPr>
          <w:p w14:paraId="46935E9D" w14:textId="61B992D3"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UA students have had adequate knowledge of their content.  Instructional Co</w:t>
            </w:r>
            <w:r>
              <w:rPr>
                <w:rFonts w:ascii="Aptos Narrow" w:eastAsia="Times New Roman" w:hAnsi="Aptos Narrow" w:cs="Times New Roman"/>
                <w:color w:val="000000"/>
                <w:sz w:val="24"/>
                <w:szCs w:val="24"/>
              </w:rPr>
              <w:t>m</w:t>
            </w:r>
            <w:r w:rsidRPr="00C710DC">
              <w:rPr>
                <w:rFonts w:ascii="Aptos Narrow" w:eastAsia="Times New Roman" w:hAnsi="Aptos Narrow" w:cs="Times New Roman"/>
                <w:color w:val="000000"/>
                <w:sz w:val="24"/>
                <w:szCs w:val="24"/>
              </w:rPr>
              <w:t xml:space="preserve">petency varies, based on the individual.  The "art of teaching" is something that teachers develop over time.  When they are student teaching, they largely </w:t>
            </w:r>
            <w:r w:rsidR="00A53FB1" w:rsidRPr="00C710DC">
              <w:rPr>
                <w:rFonts w:ascii="Aptos Narrow" w:eastAsia="Times New Roman" w:hAnsi="Aptos Narrow" w:cs="Times New Roman"/>
                <w:color w:val="000000"/>
                <w:sz w:val="24"/>
                <w:szCs w:val="24"/>
              </w:rPr>
              <w:t>emulate</w:t>
            </w:r>
            <w:r w:rsidRPr="00C710DC">
              <w:rPr>
                <w:rFonts w:ascii="Aptos Narrow" w:eastAsia="Times New Roman" w:hAnsi="Aptos Narrow" w:cs="Times New Roman"/>
                <w:color w:val="000000"/>
                <w:sz w:val="24"/>
                <w:szCs w:val="24"/>
              </w:rPr>
              <w:t xml:space="preserve"> their respective cooperating teacher.</w:t>
            </w:r>
          </w:p>
        </w:tc>
      </w:tr>
      <w:tr w:rsidR="00C710DC" w:rsidRPr="00C710DC" w14:paraId="0718C727" w14:textId="77777777" w:rsidTr="00C710DC">
        <w:trPr>
          <w:trHeight w:val="320"/>
        </w:trPr>
        <w:tc>
          <w:tcPr>
            <w:tcW w:w="12960" w:type="dxa"/>
            <w:tcBorders>
              <w:top w:val="nil"/>
              <w:left w:val="nil"/>
              <w:bottom w:val="nil"/>
              <w:right w:val="nil"/>
            </w:tcBorders>
            <w:shd w:val="clear" w:color="auto" w:fill="auto"/>
            <w:noWrap/>
            <w:vAlign w:val="bottom"/>
            <w:hideMark/>
          </w:tcPr>
          <w:p w14:paraId="3410E472" w14:textId="77777777"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 xml:space="preserve">Akron's graduates generally are on par with other graduates in terms of instructional methods and content knowledge. </w:t>
            </w:r>
          </w:p>
        </w:tc>
      </w:tr>
      <w:tr w:rsidR="00C710DC" w:rsidRPr="00C710DC" w14:paraId="09395A3A" w14:textId="77777777" w:rsidTr="00C710DC">
        <w:trPr>
          <w:trHeight w:val="320"/>
        </w:trPr>
        <w:tc>
          <w:tcPr>
            <w:tcW w:w="12960" w:type="dxa"/>
            <w:tcBorders>
              <w:top w:val="nil"/>
              <w:left w:val="nil"/>
              <w:bottom w:val="nil"/>
              <w:right w:val="nil"/>
            </w:tcBorders>
            <w:shd w:val="clear" w:color="auto" w:fill="auto"/>
            <w:noWrap/>
            <w:vAlign w:val="bottom"/>
            <w:hideMark/>
          </w:tcPr>
          <w:p w14:paraId="5C9CDF8F" w14:textId="77777777" w:rsidR="00C710DC" w:rsidRPr="00C710DC" w:rsidRDefault="00C710DC" w:rsidP="00A53FB1">
            <w:pPr>
              <w:pStyle w:val="ListParagraph"/>
              <w:numPr>
                <w:ilvl w:val="0"/>
                <w:numId w:val="9"/>
              </w:numPr>
              <w:rPr>
                <w:rFonts w:ascii="Aptos Narrow" w:eastAsia="Times New Roman" w:hAnsi="Aptos Narrow" w:cs="Times New Roman"/>
                <w:color w:val="000000"/>
                <w:sz w:val="24"/>
                <w:szCs w:val="24"/>
              </w:rPr>
            </w:pPr>
            <w:r w:rsidRPr="00C710DC">
              <w:rPr>
                <w:rFonts w:ascii="Aptos Narrow" w:eastAsia="Times New Roman" w:hAnsi="Aptos Narrow" w:cs="Times New Roman"/>
                <w:color w:val="000000"/>
                <w:sz w:val="24"/>
                <w:szCs w:val="24"/>
              </w:rPr>
              <w:t>Above Average</w:t>
            </w:r>
          </w:p>
        </w:tc>
      </w:tr>
      <w:tr w:rsidR="00A53FB1" w:rsidRPr="00A53FB1" w14:paraId="3CE2C7BA" w14:textId="77777777" w:rsidTr="00A53FB1">
        <w:trPr>
          <w:trHeight w:val="320"/>
        </w:trPr>
        <w:tc>
          <w:tcPr>
            <w:tcW w:w="12960" w:type="dxa"/>
            <w:tcBorders>
              <w:top w:val="nil"/>
              <w:left w:val="nil"/>
              <w:bottom w:val="nil"/>
              <w:right w:val="nil"/>
            </w:tcBorders>
            <w:shd w:val="clear" w:color="auto" w:fill="auto"/>
            <w:noWrap/>
            <w:vAlign w:val="bottom"/>
            <w:hideMark/>
          </w:tcPr>
          <w:p w14:paraId="678D9039" w14:textId="264C0928" w:rsidR="00A53FB1" w:rsidRPr="00A53FB1" w:rsidRDefault="00A53FB1" w:rsidP="00A53FB1">
            <w:p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Q3. What is your evaluation of the UA graduate's classroom management skills, and professionalism? </w:t>
            </w:r>
          </w:p>
        </w:tc>
      </w:tr>
      <w:tr w:rsidR="00A53FB1" w:rsidRPr="00A53FB1" w14:paraId="39FD8ECE" w14:textId="77777777" w:rsidTr="00A53FB1">
        <w:trPr>
          <w:trHeight w:val="320"/>
        </w:trPr>
        <w:tc>
          <w:tcPr>
            <w:tcW w:w="12960" w:type="dxa"/>
            <w:tcBorders>
              <w:top w:val="nil"/>
              <w:left w:val="nil"/>
              <w:bottom w:val="nil"/>
              <w:right w:val="nil"/>
            </w:tcBorders>
            <w:shd w:val="clear" w:color="auto" w:fill="auto"/>
            <w:noWrap/>
            <w:vAlign w:val="bottom"/>
            <w:hideMark/>
          </w:tcPr>
          <w:p w14:paraId="63150F6C"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Not one concern has been raised on his ability to manage and structure his classroom. </w:t>
            </w:r>
          </w:p>
        </w:tc>
      </w:tr>
      <w:tr w:rsidR="00A53FB1" w:rsidRPr="00A53FB1" w14:paraId="24656776" w14:textId="77777777" w:rsidTr="00A53FB1">
        <w:trPr>
          <w:trHeight w:val="320"/>
        </w:trPr>
        <w:tc>
          <w:tcPr>
            <w:tcW w:w="12960" w:type="dxa"/>
            <w:tcBorders>
              <w:top w:val="nil"/>
              <w:left w:val="nil"/>
              <w:bottom w:val="nil"/>
              <w:right w:val="nil"/>
            </w:tcBorders>
            <w:shd w:val="clear" w:color="auto" w:fill="auto"/>
            <w:noWrap/>
            <w:vAlign w:val="bottom"/>
            <w:hideMark/>
          </w:tcPr>
          <w:p w14:paraId="4F5C563E"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She has been evaluated as accomplished in all areas.</w:t>
            </w:r>
          </w:p>
        </w:tc>
      </w:tr>
      <w:tr w:rsidR="00A53FB1" w:rsidRPr="00A53FB1" w14:paraId="42249175" w14:textId="77777777" w:rsidTr="00A53FB1">
        <w:trPr>
          <w:trHeight w:val="320"/>
        </w:trPr>
        <w:tc>
          <w:tcPr>
            <w:tcW w:w="12960" w:type="dxa"/>
            <w:tcBorders>
              <w:top w:val="nil"/>
              <w:left w:val="nil"/>
              <w:bottom w:val="nil"/>
              <w:right w:val="nil"/>
            </w:tcBorders>
            <w:shd w:val="clear" w:color="auto" w:fill="auto"/>
            <w:noWrap/>
            <w:vAlign w:val="bottom"/>
            <w:hideMark/>
          </w:tcPr>
          <w:p w14:paraId="613ED2A9"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This is an area of growth. Many of our student teachers try to be friends with students and then lost some classroom management. They need to understand the importance of building strong relationships, while also having high expectations for following rules and expectations. However, we understand that some of this comes with experience. </w:t>
            </w:r>
          </w:p>
        </w:tc>
      </w:tr>
      <w:tr w:rsidR="00A53FB1" w:rsidRPr="00A53FB1" w14:paraId="16863CB8" w14:textId="77777777" w:rsidTr="00A53FB1">
        <w:trPr>
          <w:trHeight w:val="320"/>
        </w:trPr>
        <w:tc>
          <w:tcPr>
            <w:tcW w:w="12960" w:type="dxa"/>
            <w:tcBorders>
              <w:top w:val="nil"/>
              <w:left w:val="nil"/>
              <w:bottom w:val="nil"/>
              <w:right w:val="nil"/>
            </w:tcBorders>
            <w:shd w:val="clear" w:color="auto" w:fill="auto"/>
            <w:noWrap/>
            <w:vAlign w:val="bottom"/>
            <w:hideMark/>
          </w:tcPr>
          <w:p w14:paraId="0FED1D35"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Excellent for both management skills and professionalism.</w:t>
            </w:r>
          </w:p>
        </w:tc>
      </w:tr>
      <w:tr w:rsidR="00A53FB1" w:rsidRPr="00A53FB1" w14:paraId="01793DD6" w14:textId="77777777" w:rsidTr="00A53FB1">
        <w:trPr>
          <w:trHeight w:val="320"/>
        </w:trPr>
        <w:tc>
          <w:tcPr>
            <w:tcW w:w="12960" w:type="dxa"/>
            <w:tcBorders>
              <w:top w:val="nil"/>
              <w:left w:val="nil"/>
              <w:bottom w:val="nil"/>
              <w:right w:val="nil"/>
            </w:tcBorders>
            <w:shd w:val="clear" w:color="auto" w:fill="auto"/>
            <w:noWrap/>
            <w:vAlign w:val="bottom"/>
            <w:hideMark/>
          </w:tcPr>
          <w:p w14:paraId="36D416BE"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Outstanding on management and professionalism.  Every graduate seems prepared and ready to do the job. </w:t>
            </w:r>
          </w:p>
        </w:tc>
      </w:tr>
      <w:tr w:rsidR="00A53FB1" w:rsidRPr="00A53FB1" w14:paraId="4ACE232A" w14:textId="77777777" w:rsidTr="00A53FB1">
        <w:trPr>
          <w:trHeight w:val="320"/>
        </w:trPr>
        <w:tc>
          <w:tcPr>
            <w:tcW w:w="12960" w:type="dxa"/>
            <w:tcBorders>
              <w:top w:val="nil"/>
              <w:left w:val="nil"/>
              <w:bottom w:val="nil"/>
              <w:right w:val="nil"/>
            </w:tcBorders>
            <w:shd w:val="clear" w:color="auto" w:fill="auto"/>
            <w:noWrap/>
            <w:vAlign w:val="bottom"/>
            <w:hideMark/>
          </w:tcPr>
          <w:p w14:paraId="2345E0CF" w14:textId="0867FE93"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All UA students we have received have upheld a professional demeanor.  As with teaching skills, classroom management skills are learned over time.  We are lucky enough to have a supportive learning environment and </w:t>
            </w:r>
            <w:r w:rsidRPr="00A53FB1">
              <w:rPr>
                <w:rFonts w:ascii="Aptos Narrow" w:eastAsia="Times New Roman" w:hAnsi="Aptos Narrow" w:cs="Times New Roman"/>
                <w:color w:val="000000"/>
                <w:sz w:val="24"/>
                <w:szCs w:val="24"/>
              </w:rPr>
              <w:lastRenderedPageBreak/>
              <w:t>community who value education.  Additionally, we encourage our teachers to build relationships with students.  UA graduates do not stand out positively or negatively in this area.</w:t>
            </w:r>
          </w:p>
        </w:tc>
      </w:tr>
      <w:tr w:rsidR="00A53FB1" w:rsidRPr="00A53FB1" w14:paraId="542BCA95" w14:textId="77777777" w:rsidTr="00A53FB1">
        <w:trPr>
          <w:trHeight w:val="320"/>
        </w:trPr>
        <w:tc>
          <w:tcPr>
            <w:tcW w:w="12960" w:type="dxa"/>
            <w:tcBorders>
              <w:top w:val="nil"/>
              <w:left w:val="nil"/>
              <w:bottom w:val="nil"/>
              <w:right w:val="nil"/>
            </w:tcBorders>
            <w:shd w:val="clear" w:color="auto" w:fill="auto"/>
            <w:noWrap/>
            <w:vAlign w:val="bottom"/>
            <w:hideMark/>
          </w:tcPr>
          <w:p w14:paraId="6127EFEA"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lastRenderedPageBreak/>
              <w:t xml:space="preserve">On par with other school's graduate. </w:t>
            </w:r>
          </w:p>
        </w:tc>
      </w:tr>
      <w:tr w:rsidR="00A53FB1" w:rsidRPr="00A53FB1" w14:paraId="53FF22AA" w14:textId="77777777" w:rsidTr="00A53FB1">
        <w:trPr>
          <w:trHeight w:val="320"/>
        </w:trPr>
        <w:tc>
          <w:tcPr>
            <w:tcW w:w="12960" w:type="dxa"/>
            <w:tcBorders>
              <w:top w:val="nil"/>
              <w:left w:val="nil"/>
              <w:bottom w:val="nil"/>
              <w:right w:val="nil"/>
            </w:tcBorders>
            <w:shd w:val="clear" w:color="auto" w:fill="auto"/>
            <w:noWrap/>
            <w:vAlign w:val="bottom"/>
            <w:hideMark/>
          </w:tcPr>
          <w:p w14:paraId="2F07A985"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Above Average</w:t>
            </w:r>
          </w:p>
        </w:tc>
      </w:tr>
      <w:tr w:rsidR="00A53FB1" w:rsidRPr="00A53FB1" w14:paraId="57DBA096" w14:textId="77777777" w:rsidTr="00A53FB1">
        <w:trPr>
          <w:trHeight w:val="320"/>
        </w:trPr>
        <w:tc>
          <w:tcPr>
            <w:tcW w:w="12960" w:type="dxa"/>
            <w:tcBorders>
              <w:top w:val="nil"/>
              <w:left w:val="nil"/>
              <w:bottom w:val="nil"/>
              <w:right w:val="nil"/>
            </w:tcBorders>
            <w:shd w:val="clear" w:color="auto" w:fill="auto"/>
            <w:noWrap/>
            <w:vAlign w:val="bottom"/>
            <w:hideMark/>
          </w:tcPr>
          <w:p w14:paraId="7DE1BB4E"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Not one concern has been raised on his ability to manage and structure his classroom. </w:t>
            </w:r>
          </w:p>
        </w:tc>
      </w:tr>
      <w:tr w:rsidR="00A53FB1" w:rsidRPr="00A53FB1" w14:paraId="37E05C91" w14:textId="77777777" w:rsidTr="00A53FB1">
        <w:trPr>
          <w:trHeight w:val="320"/>
        </w:trPr>
        <w:tc>
          <w:tcPr>
            <w:tcW w:w="12960" w:type="dxa"/>
            <w:tcBorders>
              <w:top w:val="nil"/>
              <w:left w:val="nil"/>
              <w:bottom w:val="nil"/>
              <w:right w:val="nil"/>
            </w:tcBorders>
            <w:shd w:val="clear" w:color="auto" w:fill="auto"/>
            <w:noWrap/>
            <w:vAlign w:val="bottom"/>
            <w:hideMark/>
          </w:tcPr>
          <w:p w14:paraId="1FAC8112"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She has been evaluated as accomplished in all areas.</w:t>
            </w:r>
          </w:p>
        </w:tc>
      </w:tr>
      <w:tr w:rsidR="00A53FB1" w:rsidRPr="00A53FB1" w14:paraId="3E2A2BBB" w14:textId="77777777" w:rsidTr="00A53FB1">
        <w:trPr>
          <w:trHeight w:val="320"/>
        </w:trPr>
        <w:tc>
          <w:tcPr>
            <w:tcW w:w="12960" w:type="dxa"/>
            <w:tcBorders>
              <w:top w:val="nil"/>
              <w:left w:val="nil"/>
              <w:bottom w:val="nil"/>
              <w:right w:val="nil"/>
            </w:tcBorders>
            <w:shd w:val="clear" w:color="auto" w:fill="auto"/>
            <w:noWrap/>
            <w:vAlign w:val="bottom"/>
            <w:hideMark/>
          </w:tcPr>
          <w:p w14:paraId="354BF607"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This is an area of growth. Many of our student teachers try to be friends with students and then lost some classroom management. They need to understand the importance of building strong relationships, while also having high expectations for following rules and expectations. However, we understand that some of this comes with experience. </w:t>
            </w:r>
          </w:p>
        </w:tc>
      </w:tr>
      <w:tr w:rsidR="00A53FB1" w:rsidRPr="00A53FB1" w14:paraId="102081CB" w14:textId="77777777" w:rsidTr="00A53FB1">
        <w:trPr>
          <w:trHeight w:val="320"/>
        </w:trPr>
        <w:tc>
          <w:tcPr>
            <w:tcW w:w="12960" w:type="dxa"/>
            <w:tcBorders>
              <w:top w:val="nil"/>
              <w:left w:val="nil"/>
              <w:bottom w:val="nil"/>
              <w:right w:val="nil"/>
            </w:tcBorders>
            <w:shd w:val="clear" w:color="auto" w:fill="auto"/>
            <w:noWrap/>
            <w:vAlign w:val="bottom"/>
            <w:hideMark/>
          </w:tcPr>
          <w:p w14:paraId="72DC7FD2"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Excellent for both management skills and professionalism.</w:t>
            </w:r>
          </w:p>
        </w:tc>
      </w:tr>
      <w:tr w:rsidR="00A53FB1" w:rsidRPr="00A53FB1" w14:paraId="4AE4C84E" w14:textId="77777777" w:rsidTr="00A53FB1">
        <w:trPr>
          <w:trHeight w:val="320"/>
        </w:trPr>
        <w:tc>
          <w:tcPr>
            <w:tcW w:w="12960" w:type="dxa"/>
            <w:tcBorders>
              <w:top w:val="nil"/>
              <w:left w:val="nil"/>
              <w:bottom w:val="nil"/>
              <w:right w:val="nil"/>
            </w:tcBorders>
            <w:shd w:val="clear" w:color="auto" w:fill="auto"/>
            <w:noWrap/>
            <w:vAlign w:val="bottom"/>
            <w:hideMark/>
          </w:tcPr>
          <w:p w14:paraId="4A200ECE" w14:textId="77777777"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Outstanding on management and professionalism.  Every graduate seems prepared and ready to do the job. </w:t>
            </w:r>
          </w:p>
        </w:tc>
      </w:tr>
      <w:tr w:rsidR="00A53FB1" w:rsidRPr="00A53FB1" w14:paraId="06C26301" w14:textId="77777777" w:rsidTr="00A53FB1">
        <w:trPr>
          <w:trHeight w:val="320"/>
        </w:trPr>
        <w:tc>
          <w:tcPr>
            <w:tcW w:w="12960" w:type="dxa"/>
            <w:tcBorders>
              <w:top w:val="nil"/>
              <w:left w:val="nil"/>
              <w:bottom w:val="nil"/>
              <w:right w:val="nil"/>
            </w:tcBorders>
            <w:shd w:val="clear" w:color="auto" w:fill="auto"/>
            <w:noWrap/>
            <w:vAlign w:val="bottom"/>
            <w:hideMark/>
          </w:tcPr>
          <w:p w14:paraId="45E53F83" w14:textId="14990E5E" w:rsidR="00A53FB1" w:rsidRPr="00A53FB1" w:rsidRDefault="00A53FB1" w:rsidP="00A53FB1">
            <w:pPr>
              <w:pStyle w:val="ListParagraph"/>
              <w:numPr>
                <w:ilvl w:val="1"/>
                <w:numId w:val="10"/>
              </w:numPr>
              <w:rPr>
                <w:rFonts w:ascii="Aptos Narrow" w:eastAsia="Times New Roman" w:hAnsi="Aptos Narrow" w:cs="Times New Roman"/>
                <w:color w:val="000000"/>
                <w:sz w:val="24"/>
                <w:szCs w:val="24"/>
              </w:rPr>
            </w:pPr>
            <w:r w:rsidRPr="00A53FB1">
              <w:rPr>
                <w:rFonts w:ascii="Aptos Narrow" w:eastAsia="Times New Roman" w:hAnsi="Aptos Narrow" w:cs="Times New Roman"/>
                <w:color w:val="000000"/>
                <w:sz w:val="24"/>
                <w:szCs w:val="24"/>
              </w:rPr>
              <w:t xml:space="preserve">All UA students we have received have upheld a professional demeanor.  As with teaching skills, classroom management skills are learned over time.  </w:t>
            </w:r>
            <w:r>
              <w:rPr>
                <w:rFonts w:ascii="Aptos Narrow" w:eastAsia="Times New Roman" w:hAnsi="Aptos Narrow" w:cs="Times New Roman"/>
                <w:color w:val="000000"/>
                <w:sz w:val="24"/>
                <w:szCs w:val="24"/>
              </w:rPr>
              <w:t>They are still developing.</w:t>
            </w:r>
          </w:p>
        </w:tc>
      </w:tr>
      <w:tr w:rsidR="00A53FB1" w:rsidRPr="00A53FB1" w14:paraId="05012293" w14:textId="77777777" w:rsidTr="00A53FB1">
        <w:trPr>
          <w:trHeight w:val="320"/>
        </w:trPr>
        <w:tc>
          <w:tcPr>
            <w:tcW w:w="12960" w:type="dxa"/>
            <w:tcBorders>
              <w:top w:val="nil"/>
              <w:left w:val="nil"/>
              <w:bottom w:val="nil"/>
              <w:right w:val="nil"/>
            </w:tcBorders>
            <w:shd w:val="clear" w:color="auto" w:fill="auto"/>
            <w:noWrap/>
            <w:vAlign w:val="bottom"/>
            <w:hideMark/>
          </w:tcPr>
          <w:tbl>
            <w:tblPr>
              <w:tblW w:w="9360" w:type="dxa"/>
              <w:tblLook w:val="04A0" w:firstRow="1" w:lastRow="0" w:firstColumn="1" w:lastColumn="0" w:noHBand="0" w:noVBand="1"/>
            </w:tblPr>
            <w:tblGrid>
              <w:gridCol w:w="9360"/>
            </w:tblGrid>
            <w:tr w:rsidR="00A53FB1" w14:paraId="2993BB73" w14:textId="77777777" w:rsidTr="00A53FB1">
              <w:trPr>
                <w:trHeight w:val="320"/>
              </w:trPr>
              <w:tc>
                <w:tcPr>
                  <w:tcW w:w="9360" w:type="dxa"/>
                  <w:tcBorders>
                    <w:top w:val="nil"/>
                    <w:left w:val="nil"/>
                    <w:bottom w:val="nil"/>
                    <w:right w:val="nil"/>
                  </w:tcBorders>
                  <w:shd w:val="clear" w:color="auto" w:fill="auto"/>
                  <w:noWrap/>
                  <w:vAlign w:val="bottom"/>
                  <w:hideMark/>
                </w:tcPr>
                <w:p w14:paraId="00A08826" w14:textId="7A5D7E27" w:rsidR="00A53FB1" w:rsidRPr="00A53FB1" w:rsidRDefault="00A53FB1" w:rsidP="00A53FB1">
                  <w:pPr>
                    <w:rPr>
                      <w:rFonts w:ascii="Aptos Narrow" w:hAnsi="Aptos Narrow"/>
                      <w:color w:val="000000"/>
                    </w:rPr>
                  </w:pPr>
                  <w:r w:rsidRPr="00A53FB1">
                    <w:rPr>
                      <w:rFonts w:ascii="Aptos Narrow" w:hAnsi="Aptos Narrow"/>
                      <w:color w:val="000000"/>
                    </w:rPr>
                    <w:t xml:space="preserve">Q4. What areas of improvement do you observe the UA graduate employed in your school? </w:t>
                  </w:r>
                </w:p>
              </w:tc>
            </w:tr>
            <w:tr w:rsidR="00A53FB1" w14:paraId="0C4722E1" w14:textId="77777777" w:rsidTr="00A53FB1">
              <w:trPr>
                <w:trHeight w:val="320"/>
              </w:trPr>
              <w:tc>
                <w:tcPr>
                  <w:tcW w:w="9360" w:type="dxa"/>
                  <w:tcBorders>
                    <w:top w:val="nil"/>
                    <w:left w:val="nil"/>
                    <w:bottom w:val="nil"/>
                    <w:right w:val="nil"/>
                  </w:tcBorders>
                  <w:shd w:val="clear" w:color="auto" w:fill="auto"/>
                  <w:noWrap/>
                  <w:vAlign w:val="bottom"/>
                  <w:hideMark/>
                </w:tcPr>
                <w:p w14:paraId="218F29E6" w14:textId="7777777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 xml:space="preserve">None at this time. She has been evaluated as accomplished in all areas.  </w:t>
                  </w:r>
                </w:p>
              </w:tc>
            </w:tr>
            <w:tr w:rsidR="00A53FB1" w14:paraId="649B12A8" w14:textId="77777777" w:rsidTr="00A53FB1">
              <w:trPr>
                <w:trHeight w:val="320"/>
              </w:trPr>
              <w:tc>
                <w:tcPr>
                  <w:tcW w:w="9360" w:type="dxa"/>
                  <w:tcBorders>
                    <w:top w:val="nil"/>
                    <w:left w:val="nil"/>
                    <w:bottom w:val="nil"/>
                    <w:right w:val="nil"/>
                  </w:tcBorders>
                  <w:shd w:val="clear" w:color="auto" w:fill="auto"/>
                  <w:noWrap/>
                  <w:vAlign w:val="bottom"/>
                  <w:hideMark/>
                </w:tcPr>
                <w:p w14:paraId="2011C40E" w14:textId="5A03E22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 xml:space="preserve">Being more outgoing, introducing themselves to all the staff, being present and positive. They need to understand that this is basically a semester long interview. We always interview our student teachers for full time jobs (and many of them get one in our district), so we are looking closely at everything. </w:t>
                  </w:r>
                </w:p>
              </w:tc>
            </w:tr>
            <w:tr w:rsidR="00A53FB1" w14:paraId="05CF3293" w14:textId="77777777" w:rsidTr="00A53FB1">
              <w:trPr>
                <w:trHeight w:val="320"/>
              </w:trPr>
              <w:tc>
                <w:tcPr>
                  <w:tcW w:w="9360" w:type="dxa"/>
                  <w:tcBorders>
                    <w:top w:val="nil"/>
                    <w:left w:val="nil"/>
                    <w:bottom w:val="nil"/>
                    <w:right w:val="nil"/>
                  </w:tcBorders>
                  <w:shd w:val="clear" w:color="auto" w:fill="auto"/>
                  <w:noWrap/>
                  <w:vAlign w:val="bottom"/>
                  <w:hideMark/>
                </w:tcPr>
                <w:p w14:paraId="2C2796C1" w14:textId="7777777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None that I can think of.</w:t>
                  </w:r>
                </w:p>
              </w:tc>
            </w:tr>
            <w:tr w:rsidR="00A53FB1" w14:paraId="71F814D1" w14:textId="77777777" w:rsidTr="00A53FB1">
              <w:trPr>
                <w:trHeight w:val="320"/>
              </w:trPr>
              <w:tc>
                <w:tcPr>
                  <w:tcW w:w="9360" w:type="dxa"/>
                  <w:tcBorders>
                    <w:top w:val="nil"/>
                    <w:left w:val="nil"/>
                    <w:bottom w:val="nil"/>
                    <w:right w:val="nil"/>
                  </w:tcBorders>
                  <w:shd w:val="clear" w:color="auto" w:fill="auto"/>
                  <w:noWrap/>
                  <w:vAlign w:val="bottom"/>
                  <w:hideMark/>
                </w:tcPr>
                <w:p w14:paraId="78D3D750" w14:textId="7777777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 xml:space="preserve">The ability to look at, interpret and implement data information to make changes in teaching methods, assessment methods to meet the needs of the students. </w:t>
                  </w:r>
                </w:p>
              </w:tc>
            </w:tr>
            <w:tr w:rsidR="00A53FB1" w14:paraId="19A1A73E" w14:textId="77777777" w:rsidTr="00A53FB1">
              <w:trPr>
                <w:trHeight w:val="320"/>
              </w:trPr>
              <w:tc>
                <w:tcPr>
                  <w:tcW w:w="9360" w:type="dxa"/>
                  <w:tcBorders>
                    <w:top w:val="nil"/>
                    <w:left w:val="nil"/>
                    <w:bottom w:val="nil"/>
                    <w:right w:val="nil"/>
                  </w:tcBorders>
                  <w:shd w:val="clear" w:color="auto" w:fill="auto"/>
                  <w:noWrap/>
                  <w:vAlign w:val="bottom"/>
                  <w:hideMark/>
                </w:tcPr>
                <w:p w14:paraId="55438066" w14:textId="3EEB1092"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 xml:space="preserve">Though education programs typically focus on the educational leadership aspect of teaching, teachers need a strong "managerial" understanding as well.  Teacher preparatory programs should expose education students to things such as the OTES observation system.  This would also help prepare them for what is expected of them in the classroom.  Another area of need is the ability to create a good assessment that measures what it is intended </w:t>
                  </w:r>
                  <w:proofErr w:type="gramStart"/>
                  <w:r w:rsidRPr="00A53FB1">
                    <w:rPr>
                      <w:rFonts w:ascii="Aptos Narrow" w:hAnsi="Aptos Narrow"/>
                      <w:color w:val="000000"/>
                    </w:rPr>
                    <w:t>to, and</w:t>
                  </w:r>
                  <w:proofErr w:type="gramEnd"/>
                  <w:r w:rsidRPr="00A53FB1">
                    <w:rPr>
                      <w:rFonts w:ascii="Aptos Narrow" w:hAnsi="Aptos Narrow"/>
                      <w:color w:val="000000"/>
                    </w:rPr>
                    <w:t xml:space="preserve"> promotes critical thought.</w:t>
                  </w:r>
                </w:p>
              </w:tc>
            </w:tr>
            <w:tr w:rsidR="00A53FB1" w14:paraId="48CF8155" w14:textId="77777777" w:rsidTr="00A53FB1">
              <w:trPr>
                <w:trHeight w:val="320"/>
              </w:trPr>
              <w:tc>
                <w:tcPr>
                  <w:tcW w:w="9360" w:type="dxa"/>
                  <w:tcBorders>
                    <w:top w:val="nil"/>
                    <w:left w:val="nil"/>
                    <w:bottom w:val="nil"/>
                    <w:right w:val="nil"/>
                  </w:tcBorders>
                  <w:shd w:val="clear" w:color="auto" w:fill="auto"/>
                  <w:noWrap/>
                  <w:vAlign w:val="bottom"/>
                  <w:hideMark/>
                </w:tcPr>
                <w:p w14:paraId="6999B55C" w14:textId="7777777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 xml:space="preserve">Principal and evaluator. </w:t>
                  </w:r>
                </w:p>
              </w:tc>
            </w:tr>
            <w:tr w:rsidR="00A53FB1" w14:paraId="5D653A0E" w14:textId="77777777" w:rsidTr="00A53FB1">
              <w:trPr>
                <w:trHeight w:val="320"/>
              </w:trPr>
              <w:tc>
                <w:tcPr>
                  <w:tcW w:w="9360" w:type="dxa"/>
                  <w:tcBorders>
                    <w:top w:val="nil"/>
                    <w:left w:val="nil"/>
                    <w:bottom w:val="nil"/>
                    <w:right w:val="nil"/>
                  </w:tcBorders>
                  <w:shd w:val="clear" w:color="auto" w:fill="auto"/>
                  <w:noWrap/>
                  <w:vAlign w:val="bottom"/>
                  <w:hideMark/>
                </w:tcPr>
                <w:p w14:paraId="5BA17DD5" w14:textId="7777777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Engaging instructional practices</w:t>
                  </w:r>
                </w:p>
              </w:tc>
            </w:tr>
            <w:tr w:rsidR="00A53FB1" w14:paraId="26115377" w14:textId="77777777" w:rsidTr="00A53FB1">
              <w:trPr>
                <w:trHeight w:val="320"/>
              </w:trPr>
              <w:tc>
                <w:tcPr>
                  <w:tcW w:w="9360" w:type="dxa"/>
                  <w:tcBorders>
                    <w:top w:val="nil"/>
                    <w:left w:val="nil"/>
                    <w:bottom w:val="nil"/>
                    <w:right w:val="nil"/>
                  </w:tcBorders>
                  <w:shd w:val="clear" w:color="auto" w:fill="auto"/>
                  <w:noWrap/>
                  <w:vAlign w:val="bottom"/>
                  <w:hideMark/>
                </w:tcPr>
                <w:p w14:paraId="12281098" w14:textId="77777777"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t xml:space="preserve">The ability to look at, interpret and implement data information to make changes in teaching methods, assessment methods to meet the needs of the students. </w:t>
                  </w:r>
                </w:p>
              </w:tc>
            </w:tr>
            <w:tr w:rsidR="00A53FB1" w14:paraId="188A01D8" w14:textId="77777777" w:rsidTr="00A53FB1">
              <w:trPr>
                <w:trHeight w:val="320"/>
              </w:trPr>
              <w:tc>
                <w:tcPr>
                  <w:tcW w:w="9360" w:type="dxa"/>
                  <w:tcBorders>
                    <w:top w:val="nil"/>
                    <w:left w:val="nil"/>
                    <w:bottom w:val="nil"/>
                    <w:right w:val="nil"/>
                  </w:tcBorders>
                  <w:shd w:val="clear" w:color="auto" w:fill="auto"/>
                  <w:noWrap/>
                  <w:vAlign w:val="bottom"/>
                  <w:hideMark/>
                </w:tcPr>
                <w:p w14:paraId="01BBB135" w14:textId="0D52AF5F" w:rsidR="00A53FB1" w:rsidRPr="00A53FB1" w:rsidRDefault="00A53FB1" w:rsidP="00A53FB1">
                  <w:pPr>
                    <w:pStyle w:val="ListParagraph"/>
                    <w:numPr>
                      <w:ilvl w:val="0"/>
                      <w:numId w:val="11"/>
                    </w:numPr>
                    <w:rPr>
                      <w:rFonts w:ascii="Aptos Narrow" w:hAnsi="Aptos Narrow"/>
                      <w:color w:val="000000"/>
                    </w:rPr>
                  </w:pPr>
                  <w:r w:rsidRPr="00A53FB1">
                    <w:rPr>
                      <w:rFonts w:ascii="Aptos Narrow" w:hAnsi="Aptos Narrow"/>
                      <w:color w:val="000000"/>
                    </w:rPr>
                    <w:lastRenderedPageBreak/>
                    <w:t xml:space="preserve">Though education programs typically focus on the educational leadership aspect of teaching, teachers need a strong "managerial" understanding as well.  Teacher preparatory programs should expose education students to things such as the OTES observation system.  This would also help prepare them for what is expected of them in the classroom.  Another area of need is the ability to create a good assessment that measures what it is intended </w:t>
                  </w:r>
                  <w:proofErr w:type="gramStart"/>
                  <w:r w:rsidRPr="00A53FB1">
                    <w:rPr>
                      <w:rFonts w:ascii="Aptos Narrow" w:hAnsi="Aptos Narrow"/>
                      <w:color w:val="000000"/>
                    </w:rPr>
                    <w:t>to, and</w:t>
                  </w:r>
                  <w:proofErr w:type="gramEnd"/>
                  <w:r w:rsidRPr="00A53FB1">
                    <w:rPr>
                      <w:rFonts w:ascii="Aptos Narrow" w:hAnsi="Aptos Narrow"/>
                      <w:color w:val="000000"/>
                    </w:rPr>
                    <w:t xml:space="preserve"> promotes critical thought.</w:t>
                  </w:r>
                </w:p>
              </w:tc>
            </w:tr>
          </w:tbl>
          <w:p w14:paraId="6A5CCBBE" w14:textId="1E3DB058" w:rsidR="00A53FB1" w:rsidRPr="00A53FB1" w:rsidRDefault="00A53FB1" w:rsidP="00A53FB1">
            <w:pPr>
              <w:rPr>
                <w:rFonts w:ascii="Aptos Narrow" w:eastAsia="Times New Roman" w:hAnsi="Aptos Narrow" w:cs="Times New Roman"/>
                <w:color w:val="000000"/>
                <w:sz w:val="24"/>
                <w:szCs w:val="24"/>
              </w:rPr>
            </w:pPr>
          </w:p>
        </w:tc>
      </w:tr>
      <w:tr w:rsidR="00A53FB1" w:rsidRPr="00A53FB1" w14:paraId="4214FA03" w14:textId="77777777" w:rsidTr="00A53FB1">
        <w:trPr>
          <w:trHeight w:val="320"/>
        </w:trPr>
        <w:tc>
          <w:tcPr>
            <w:tcW w:w="12960" w:type="dxa"/>
            <w:tcBorders>
              <w:top w:val="nil"/>
              <w:left w:val="nil"/>
              <w:bottom w:val="nil"/>
              <w:right w:val="nil"/>
            </w:tcBorders>
            <w:shd w:val="clear" w:color="auto" w:fill="auto"/>
            <w:noWrap/>
            <w:vAlign w:val="bottom"/>
            <w:hideMark/>
          </w:tcPr>
          <w:tbl>
            <w:tblPr>
              <w:tblW w:w="9360" w:type="dxa"/>
              <w:tblLook w:val="04A0" w:firstRow="1" w:lastRow="0" w:firstColumn="1" w:lastColumn="0" w:noHBand="0" w:noVBand="1"/>
            </w:tblPr>
            <w:tblGrid>
              <w:gridCol w:w="9360"/>
            </w:tblGrid>
            <w:tr w:rsidR="00A53FB1" w14:paraId="10C98B91" w14:textId="77777777" w:rsidTr="00A53FB1">
              <w:trPr>
                <w:trHeight w:val="320"/>
              </w:trPr>
              <w:tc>
                <w:tcPr>
                  <w:tcW w:w="9360" w:type="dxa"/>
                  <w:tcBorders>
                    <w:top w:val="nil"/>
                    <w:left w:val="nil"/>
                    <w:bottom w:val="nil"/>
                    <w:right w:val="nil"/>
                  </w:tcBorders>
                  <w:shd w:val="clear" w:color="auto" w:fill="auto"/>
                  <w:noWrap/>
                  <w:vAlign w:val="bottom"/>
                  <w:hideMark/>
                </w:tcPr>
                <w:p w14:paraId="143A0474" w14:textId="4771B0E1" w:rsidR="00A53FB1" w:rsidRDefault="00A53FB1" w:rsidP="00A53FB1">
                  <w:pPr>
                    <w:rPr>
                      <w:rFonts w:ascii="Aptos Narrow" w:hAnsi="Aptos Narrow"/>
                      <w:color w:val="000000"/>
                    </w:rPr>
                  </w:pPr>
                  <w:r>
                    <w:rPr>
                      <w:rFonts w:ascii="Aptos Narrow" w:hAnsi="Aptos Narrow"/>
                      <w:color w:val="000000"/>
                    </w:rPr>
                    <w:lastRenderedPageBreak/>
                    <w:t>Q5.  Do you have any suggestions for the improvement of Teacher Education Program at the University of Akron?</w:t>
                  </w:r>
                </w:p>
              </w:tc>
            </w:tr>
            <w:tr w:rsidR="00A53FB1" w14:paraId="44B40116" w14:textId="77777777" w:rsidTr="00A53FB1">
              <w:trPr>
                <w:trHeight w:val="320"/>
              </w:trPr>
              <w:tc>
                <w:tcPr>
                  <w:tcW w:w="9360" w:type="dxa"/>
                  <w:tcBorders>
                    <w:top w:val="nil"/>
                    <w:left w:val="nil"/>
                    <w:bottom w:val="nil"/>
                    <w:right w:val="nil"/>
                  </w:tcBorders>
                  <w:shd w:val="clear" w:color="auto" w:fill="auto"/>
                  <w:noWrap/>
                  <w:vAlign w:val="bottom"/>
                  <w:hideMark/>
                </w:tcPr>
                <w:p w14:paraId="1EFC00B6" w14:textId="77777777" w:rsidR="00A53FB1" w:rsidRP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 xml:space="preserve">Longer student teaching experience. A full year would be best. </w:t>
                  </w:r>
                </w:p>
              </w:tc>
            </w:tr>
            <w:tr w:rsidR="00A53FB1" w14:paraId="76835CB0" w14:textId="77777777" w:rsidTr="00A53FB1">
              <w:trPr>
                <w:trHeight w:val="320"/>
              </w:trPr>
              <w:tc>
                <w:tcPr>
                  <w:tcW w:w="9360" w:type="dxa"/>
                  <w:tcBorders>
                    <w:top w:val="nil"/>
                    <w:left w:val="nil"/>
                    <w:bottom w:val="nil"/>
                    <w:right w:val="nil"/>
                  </w:tcBorders>
                  <w:shd w:val="clear" w:color="auto" w:fill="auto"/>
                  <w:noWrap/>
                  <w:vAlign w:val="bottom"/>
                  <w:hideMark/>
                </w:tcPr>
                <w:p w14:paraId="6AC72FD8" w14:textId="77777777" w:rsidR="00A53FB1" w:rsidRP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 xml:space="preserve">Truly, things really are </w:t>
                  </w:r>
                  <w:proofErr w:type="gramStart"/>
                  <w:r w:rsidRPr="00A53FB1">
                    <w:rPr>
                      <w:rFonts w:ascii="Aptos Narrow" w:hAnsi="Aptos Narrow"/>
                      <w:color w:val="000000"/>
                    </w:rPr>
                    <w:t>great</w:t>
                  </w:r>
                  <w:proofErr w:type="gramEnd"/>
                  <w:r w:rsidRPr="00A53FB1">
                    <w:rPr>
                      <w:rFonts w:ascii="Aptos Narrow" w:hAnsi="Aptos Narrow"/>
                      <w:color w:val="000000"/>
                    </w:rPr>
                    <w:t xml:space="preserve"> and we enjoy the partnership. </w:t>
                  </w:r>
                </w:p>
              </w:tc>
            </w:tr>
            <w:tr w:rsidR="00A53FB1" w14:paraId="5B3FC77C" w14:textId="77777777" w:rsidTr="00A53FB1">
              <w:trPr>
                <w:trHeight w:val="320"/>
              </w:trPr>
              <w:tc>
                <w:tcPr>
                  <w:tcW w:w="9360" w:type="dxa"/>
                  <w:tcBorders>
                    <w:top w:val="nil"/>
                    <w:left w:val="nil"/>
                    <w:bottom w:val="nil"/>
                    <w:right w:val="nil"/>
                  </w:tcBorders>
                  <w:shd w:val="clear" w:color="auto" w:fill="auto"/>
                  <w:noWrap/>
                  <w:vAlign w:val="bottom"/>
                  <w:hideMark/>
                </w:tcPr>
                <w:p w14:paraId="4ED8996F" w14:textId="77777777" w:rsid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Deeper understanding of the following concepts: Formative assessment and using feedback.</w:t>
                  </w:r>
                </w:p>
                <w:p w14:paraId="1D68DF00" w14:textId="33B55708" w:rsidR="00A53FB1" w:rsidRP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 xml:space="preserve">Deeper learning experiences that require synthesis of information rather than just memorization. </w:t>
                  </w:r>
                </w:p>
              </w:tc>
            </w:tr>
            <w:tr w:rsidR="00A53FB1" w14:paraId="1EA25710" w14:textId="77777777" w:rsidTr="00A53FB1">
              <w:trPr>
                <w:trHeight w:val="320"/>
              </w:trPr>
              <w:tc>
                <w:tcPr>
                  <w:tcW w:w="9360" w:type="dxa"/>
                  <w:tcBorders>
                    <w:top w:val="nil"/>
                    <w:left w:val="nil"/>
                    <w:bottom w:val="nil"/>
                    <w:right w:val="nil"/>
                  </w:tcBorders>
                  <w:shd w:val="clear" w:color="auto" w:fill="auto"/>
                  <w:noWrap/>
                  <w:vAlign w:val="bottom"/>
                  <w:hideMark/>
                </w:tcPr>
                <w:p w14:paraId="70343A02" w14:textId="77777777" w:rsidR="00A53FB1" w:rsidRP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 xml:space="preserve">Longer student teaching experience. A full year would be best. </w:t>
                  </w:r>
                </w:p>
              </w:tc>
            </w:tr>
            <w:tr w:rsidR="00A53FB1" w14:paraId="0EDC741B" w14:textId="77777777" w:rsidTr="00A53FB1">
              <w:trPr>
                <w:trHeight w:val="320"/>
              </w:trPr>
              <w:tc>
                <w:tcPr>
                  <w:tcW w:w="9360" w:type="dxa"/>
                  <w:tcBorders>
                    <w:top w:val="nil"/>
                    <w:left w:val="nil"/>
                    <w:bottom w:val="nil"/>
                    <w:right w:val="nil"/>
                  </w:tcBorders>
                  <w:shd w:val="clear" w:color="auto" w:fill="auto"/>
                  <w:noWrap/>
                  <w:vAlign w:val="bottom"/>
                  <w:hideMark/>
                </w:tcPr>
                <w:p w14:paraId="234ABCB5" w14:textId="77777777" w:rsid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 xml:space="preserve">Deeper understanding of Formative assessment and using feedback. </w:t>
                  </w:r>
                </w:p>
                <w:p w14:paraId="2FFCC348" w14:textId="6D063C78" w:rsidR="00A53FB1" w:rsidRPr="00A53FB1" w:rsidRDefault="00A53FB1" w:rsidP="00A53FB1">
                  <w:pPr>
                    <w:pStyle w:val="ListParagraph"/>
                    <w:numPr>
                      <w:ilvl w:val="0"/>
                      <w:numId w:val="12"/>
                    </w:numPr>
                    <w:rPr>
                      <w:rFonts w:ascii="Aptos Narrow" w:hAnsi="Aptos Narrow"/>
                      <w:color w:val="000000"/>
                    </w:rPr>
                  </w:pPr>
                  <w:r w:rsidRPr="00A53FB1">
                    <w:rPr>
                      <w:rFonts w:ascii="Aptos Narrow" w:hAnsi="Aptos Narrow"/>
                      <w:color w:val="000000"/>
                    </w:rPr>
                    <w:t xml:space="preserve">Deeper learning experiences that require synthesis of information rather than just memorization. </w:t>
                  </w:r>
                </w:p>
              </w:tc>
            </w:tr>
            <w:tr w:rsidR="00A53FB1" w14:paraId="65B25425" w14:textId="77777777" w:rsidTr="00A53FB1">
              <w:trPr>
                <w:trHeight w:val="320"/>
              </w:trPr>
              <w:tc>
                <w:tcPr>
                  <w:tcW w:w="9360" w:type="dxa"/>
                  <w:tcBorders>
                    <w:top w:val="nil"/>
                    <w:left w:val="nil"/>
                    <w:bottom w:val="nil"/>
                    <w:right w:val="nil"/>
                  </w:tcBorders>
                  <w:shd w:val="clear" w:color="auto" w:fill="auto"/>
                  <w:noWrap/>
                  <w:vAlign w:val="bottom"/>
                  <w:hideMark/>
                </w:tcPr>
                <w:p w14:paraId="3A5EE635" w14:textId="06CC9515" w:rsidR="00A53FB1" w:rsidRDefault="00A53FB1" w:rsidP="00A53FB1">
                  <w:pPr>
                    <w:rPr>
                      <w:rFonts w:ascii="Aptos Narrow" w:hAnsi="Aptos Narrow"/>
                      <w:color w:val="000000"/>
                    </w:rPr>
                  </w:pPr>
                </w:p>
              </w:tc>
            </w:tr>
          </w:tbl>
          <w:p w14:paraId="1798201F" w14:textId="2D2A5F87" w:rsidR="00A53FB1" w:rsidRPr="00A53FB1" w:rsidRDefault="00A53FB1" w:rsidP="00A53FB1">
            <w:pPr>
              <w:rPr>
                <w:rFonts w:ascii="Aptos Narrow" w:eastAsia="Times New Roman" w:hAnsi="Aptos Narrow" w:cs="Times New Roman"/>
                <w:color w:val="000000"/>
                <w:sz w:val="24"/>
                <w:szCs w:val="24"/>
              </w:rPr>
            </w:pPr>
          </w:p>
        </w:tc>
      </w:tr>
    </w:tbl>
    <w:p w14:paraId="098DC121" w14:textId="77777777" w:rsidR="00C710DC" w:rsidRDefault="00C710DC" w:rsidP="00005A99">
      <w:pPr>
        <w:rPr>
          <w:rFonts w:ascii="Arial" w:hAnsi="Arial" w:cs="Arial"/>
          <w:sz w:val="18"/>
          <w:szCs w:val="18"/>
        </w:rPr>
      </w:pPr>
    </w:p>
    <w:sectPr w:rsidR="00C710DC" w:rsidSect="000F53C2">
      <w:headerReference w:type="default" r:id="rId1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A465" w14:textId="77777777" w:rsidR="00D05851" w:rsidRDefault="00D05851" w:rsidP="008E6EC6">
      <w:r>
        <w:separator/>
      </w:r>
    </w:p>
  </w:endnote>
  <w:endnote w:type="continuationSeparator" w:id="0">
    <w:p w14:paraId="27EA93BF" w14:textId="77777777" w:rsidR="00D05851" w:rsidRDefault="00D05851" w:rsidP="008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3D7B" w14:textId="77777777" w:rsidR="00D05851" w:rsidRDefault="00D05851" w:rsidP="008E6EC6">
      <w:r>
        <w:separator/>
      </w:r>
    </w:p>
  </w:footnote>
  <w:footnote w:type="continuationSeparator" w:id="0">
    <w:p w14:paraId="0F489F7F" w14:textId="77777777" w:rsidR="00D05851" w:rsidRDefault="00D05851" w:rsidP="008E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371089"/>
      <w:docPartObj>
        <w:docPartGallery w:val="Page Numbers (Top of Page)"/>
        <w:docPartUnique/>
      </w:docPartObj>
    </w:sdtPr>
    <w:sdtEndPr>
      <w:rPr>
        <w:noProof/>
      </w:rPr>
    </w:sdtEndPr>
    <w:sdtContent>
      <w:p w14:paraId="225561CD" w14:textId="128C3FB8" w:rsidR="00480DE5" w:rsidRDefault="00480DE5">
        <w:pPr>
          <w:pStyle w:val="Header"/>
          <w:jc w:val="right"/>
        </w:pPr>
        <w:r>
          <w:fldChar w:fldCharType="begin"/>
        </w:r>
        <w:r>
          <w:instrText xml:space="preserve"> PAGE   \* MERGEFORMAT </w:instrText>
        </w:r>
        <w:r>
          <w:fldChar w:fldCharType="separate"/>
        </w:r>
        <w:r w:rsidR="000E46F0">
          <w:rPr>
            <w:noProof/>
          </w:rPr>
          <w:t>1</w:t>
        </w:r>
        <w:r>
          <w:rPr>
            <w:noProof/>
          </w:rPr>
          <w:fldChar w:fldCharType="end"/>
        </w:r>
      </w:p>
    </w:sdtContent>
  </w:sdt>
  <w:p w14:paraId="228BB565" w14:textId="77777777" w:rsidR="007B35BE" w:rsidRDefault="007B3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3D8"/>
    <w:multiLevelType w:val="hybridMultilevel"/>
    <w:tmpl w:val="9D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6AFF"/>
    <w:multiLevelType w:val="hybridMultilevel"/>
    <w:tmpl w:val="EE06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6A19"/>
    <w:multiLevelType w:val="hybridMultilevel"/>
    <w:tmpl w:val="0B0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00328"/>
    <w:multiLevelType w:val="hybridMultilevel"/>
    <w:tmpl w:val="73FE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F033C"/>
    <w:multiLevelType w:val="hybridMultilevel"/>
    <w:tmpl w:val="79F0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3590"/>
    <w:multiLevelType w:val="hybridMultilevel"/>
    <w:tmpl w:val="2BF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259FA"/>
    <w:multiLevelType w:val="hybridMultilevel"/>
    <w:tmpl w:val="2C58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E62CA"/>
    <w:multiLevelType w:val="hybridMultilevel"/>
    <w:tmpl w:val="755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16A86"/>
    <w:multiLevelType w:val="hybridMultilevel"/>
    <w:tmpl w:val="C2E08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1D25E4"/>
    <w:multiLevelType w:val="hybridMultilevel"/>
    <w:tmpl w:val="B2C6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C5615"/>
    <w:multiLevelType w:val="hybridMultilevel"/>
    <w:tmpl w:val="3F4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FA5"/>
    <w:multiLevelType w:val="hybridMultilevel"/>
    <w:tmpl w:val="597C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958008">
    <w:abstractNumId w:val="3"/>
  </w:num>
  <w:num w:numId="2" w16cid:durableId="2111390795">
    <w:abstractNumId w:val="0"/>
  </w:num>
  <w:num w:numId="3" w16cid:durableId="222496541">
    <w:abstractNumId w:val="9"/>
  </w:num>
  <w:num w:numId="4" w16cid:durableId="2058504851">
    <w:abstractNumId w:val="4"/>
  </w:num>
  <w:num w:numId="5" w16cid:durableId="29191683">
    <w:abstractNumId w:val="5"/>
  </w:num>
  <w:num w:numId="6" w16cid:durableId="823470511">
    <w:abstractNumId w:val="7"/>
  </w:num>
  <w:num w:numId="7" w16cid:durableId="1696955399">
    <w:abstractNumId w:val="10"/>
  </w:num>
  <w:num w:numId="8" w16cid:durableId="1518039948">
    <w:abstractNumId w:val="2"/>
  </w:num>
  <w:num w:numId="9" w16cid:durableId="77756850">
    <w:abstractNumId w:val="8"/>
  </w:num>
  <w:num w:numId="10" w16cid:durableId="491025865">
    <w:abstractNumId w:val="11"/>
  </w:num>
  <w:num w:numId="11" w16cid:durableId="1490750474">
    <w:abstractNumId w:val="1"/>
  </w:num>
  <w:num w:numId="12" w16cid:durableId="945045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1A"/>
    <w:rsid w:val="00005A99"/>
    <w:rsid w:val="000079EC"/>
    <w:rsid w:val="0001230B"/>
    <w:rsid w:val="00014588"/>
    <w:rsid w:val="000421F2"/>
    <w:rsid w:val="00044762"/>
    <w:rsid w:val="00052358"/>
    <w:rsid w:val="000535F5"/>
    <w:rsid w:val="00057F43"/>
    <w:rsid w:val="00063653"/>
    <w:rsid w:val="000702A1"/>
    <w:rsid w:val="000734C5"/>
    <w:rsid w:val="00086428"/>
    <w:rsid w:val="00090C07"/>
    <w:rsid w:val="00091160"/>
    <w:rsid w:val="000A0369"/>
    <w:rsid w:val="000B3855"/>
    <w:rsid w:val="000C0334"/>
    <w:rsid w:val="000C5E61"/>
    <w:rsid w:val="000C6C18"/>
    <w:rsid w:val="000D1699"/>
    <w:rsid w:val="000D4B63"/>
    <w:rsid w:val="000E2AD2"/>
    <w:rsid w:val="000E3060"/>
    <w:rsid w:val="000E46F0"/>
    <w:rsid w:val="000F2EF9"/>
    <w:rsid w:val="000F53C2"/>
    <w:rsid w:val="000F6B05"/>
    <w:rsid w:val="000F6DCF"/>
    <w:rsid w:val="00100205"/>
    <w:rsid w:val="00100C8A"/>
    <w:rsid w:val="0010260B"/>
    <w:rsid w:val="00117857"/>
    <w:rsid w:val="00121985"/>
    <w:rsid w:val="00135532"/>
    <w:rsid w:val="00142B3B"/>
    <w:rsid w:val="001502CF"/>
    <w:rsid w:val="00151172"/>
    <w:rsid w:val="001528DD"/>
    <w:rsid w:val="00156ED3"/>
    <w:rsid w:val="00162541"/>
    <w:rsid w:val="001667C4"/>
    <w:rsid w:val="001734C7"/>
    <w:rsid w:val="0017580F"/>
    <w:rsid w:val="0018022A"/>
    <w:rsid w:val="00180FA7"/>
    <w:rsid w:val="00182136"/>
    <w:rsid w:val="00187653"/>
    <w:rsid w:val="00190B46"/>
    <w:rsid w:val="001963BF"/>
    <w:rsid w:val="001A4098"/>
    <w:rsid w:val="001A47D3"/>
    <w:rsid w:val="001B07C8"/>
    <w:rsid w:val="001B0A3E"/>
    <w:rsid w:val="001B3CB4"/>
    <w:rsid w:val="001C0DDA"/>
    <w:rsid w:val="001E5B19"/>
    <w:rsid w:val="0020063E"/>
    <w:rsid w:val="00235E99"/>
    <w:rsid w:val="002538FB"/>
    <w:rsid w:val="0025711E"/>
    <w:rsid w:val="002649BE"/>
    <w:rsid w:val="00275C17"/>
    <w:rsid w:val="0028206F"/>
    <w:rsid w:val="002822DC"/>
    <w:rsid w:val="00297D40"/>
    <w:rsid w:val="002A2B1E"/>
    <w:rsid w:val="002A4865"/>
    <w:rsid w:val="002B24A7"/>
    <w:rsid w:val="002C66BC"/>
    <w:rsid w:val="002D0873"/>
    <w:rsid w:val="002D0F2C"/>
    <w:rsid w:val="002D6F99"/>
    <w:rsid w:val="002E52DA"/>
    <w:rsid w:val="002E6DD0"/>
    <w:rsid w:val="002F2BAE"/>
    <w:rsid w:val="00330788"/>
    <w:rsid w:val="00340E2F"/>
    <w:rsid w:val="00344997"/>
    <w:rsid w:val="00372F0D"/>
    <w:rsid w:val="003909FA"/>
    <w:rsid w:val="00392537"/>
    <w:rsid w:val="003A5D1E"/>
    <w:rsid w:val="003C06CC"/>
    <w:rsid w:val="003C1DDA"/>
    <w:rsid w:val="003C2371"/>
    <w:rsid w:val="003C238F"/>
    <w:rsid w:val="003C3811"/>
    <w:rsid w:val="003C5858"/>
    <w:rsid w:val="003D44E5"/>
    <w:rsid w:val="003D491A"/>
    <w:rsid w:val="003E292E"/>
    <w:rsid w:val="003E31FD"/>
    <w:rsid w:val="003F0EC8"/>
    <w:rsid w:val="003F36CD"/>
    <w:rsid w:val="004018A3"/>
    <w:rsid w:val="004028D2"/>
    <w:rsid w:val="00411019"/>
    <w:rsid w:val="00417C38"/>
    <w:rsid w:val="004226A3"/>
    <w:rsid w:val="00427C09"/>
    <w:rsid w:val="00430C45"/>
    <w:rsid w:val="004471F5"/>
    <w:rsid w:val="00452CC8"/>
    <w:rsid w:val="00466977"/>
    <w:rsid w:val="00480DE5"/>
    <w:rsid w:val="004848DD"/>
    <w:rsid w:val="004A5753"/>
    <w:rsid w:val="004B3995"/>
    <w:rsid w:val="004B4253"/>
    <w:rsid w:val="004B709F"/>
    <w:rsid w:val="004C7140"/>
    <w:rsid w:val="004D7206"/>
    <w:rsid w:val="004E6159"/>
    <w:rsid w:val="004E7C22"/>
    <w:rsid w:val="00502F4B"/>
    <w:rsid w:val="005034EA"/>
    <w:rsid w:val="00513109"/>
    <w:rsid w:val="00525447"/>
    <w:rsid w:val="00537058"/>
    <w:rsid w:val="0054083E"/>
    <w:rsid w:val="00541DCD"/>
    <w:rsid w:val="00547761"/>
    <w:rsid w:val="00554CD5"/>
    <w:rsid w:val="00554CFC"/>
    <w:rsid w:val="00560C05"/>
    <w:rsid w:val="00561C3F"/>
    <w:rsid w:val="005663C4"/>
    <w:rsid w:val="00584F2E"/>
    <w:rsid w:val="0058503F"/>
    <w:rsid w:val="0058746D"/>
    <w:rsid w:val="00591358"/>
    <w:rsid w:val="00596712"/>
    <w:rsid w:val="005E1A00"/>
    <w:rsid w:val="005E680E"/>
    <w:rsid w:val="005E6B77"/>
    <w:rsid w:val="005F0B42"/>
    <w:rsid w:val="005F0F6D"/>
    <w:rsid w:val="005F7218"/>
    <w:rsid w:val="0060202F"/>
    <w:rsid w:val="00605291"/>
    <w:rsid w:val="00622041"/>
    <w:rsid w:val="006222CB"/>
    <w:rsid w:val="00622365"/>
    <w:rsid w:val="00626EEC"/>
    <w:rsid w:val="00627B08"/>
    <w:rsid w:val="00632F95"/>
    <w:rsid w:val="0063325D"/>
    <w:rsid w:val="00633AB8"/>
    <w:rsid w:val="006400D4"/>
    <w:rsid w:val="0064114B"/>
    <w:rsid w:val="006538B3"/>
    <w:rsid w:val="0066039F"/>
    <w:rsid w:val="00663AC1"/>
    <w:rsid w:val="00663FE4"/>
    <w:rsid w:val="006723B2"/>
    <w:rsid w:val="0067334D"/>
    <w:rsid w:val="00691CE3"/>
    <w:rsid w:val="006A1312"/>
    <w:rsid w:val="006A1395"/>
    <w:rsid w:val="006A3A4F"/>
    <w:rsid w:val="006A3F42"/>
    <w:rsid w:val="006A7E13"/>
    <w:rsid w:val="006C0BB1"/>
    <w:rsid w:val="006C0DC7"/>
    <w:rsid w:val="006D0B95"/>
    <w:rsid w:val="006D3A1D"/>
    <w:rsid w:val="006E537F"/>
    <w:rsid w:val="006E5E53"/>
    <w:rsid w:val="006E5EE0"/>
    <w:rsid w:val="006F0665"/>
    <w:rsid w:val="006F37F2"/>
    <w:rsid w:val="00700F76"/>
    <w:rsid w:val="00703DEB"/>
    <w:rsid w:val="00717086"/>
    <w:rsid w:val="0072364D"/>
    <w:rsid w:val="007424DA"/>
    <w:rsid w:val="007425CE"/>
    <w:rsid w:val="007454A2"/>
    <w:rsid w:val="00753329"/>
    <w:rsid w:val="0075580D"/>
    <w:rsid w:val="00756671"/>
    <w:rsid w:val="007723D0"/>
    <w:rsid w:val="00785C4F"/>
    <w:rsid w:val="0078709C"/>
    <w:rsid w:val="0079740A"/>
    <w:rsid w:val="007B04D1"/>
    <w:rsid w:val="007B35BE"/>
    <w:rsid w:val="007E05BA"/>
    <w:rsid w:val="007E153D"/>
    <w:rsid w:val="007F1B18"/>
    <w:rsid w:val="008039A3"/>
    <w:rsid w:val="00804714"/>
    <w:rsid w:val="008118F7"/>
    <w:rsid w:val="00812B99"/>
    <w:rsid w:val="008155E1"/>
    <w:rsid w:val="008177FB"/>
    <w:rsid w:val="00820D25"/>
    <w:rsid w:val="008303E1"/>
    <w:rsid w:val="00831F56"/>
    <w:rsid w:val="00833BEF"/>
    <w:rsid w:val="008527B8"/>
    <w:rsid w:val="00861011"/>
    <w:rsid w:val="00864DE8"/>
    <w:rsid w:val="008A6539"/>
    <w:rsid w:val="008A6E1B"/>
    <w:rsid w:val="008B6049"/>
    <w:rsid w:val="008B63FA"/>
    <w:rsid w:val="008B7484"/>
    <w:rsid w:val="008C6378"/>
    <w:rsid w:val="008E6281"/>
    <w:rsid w:val="008E6EC6"/>
    <w:rsid w:val="008F19D2"/>
    <w:rsid w:val="008F238B"/>
    <w:rsid w:val="009358C5"/>
    <w:rsid w:val="009438B2"/>
    <w:rsid w:val="0095000D"/>
    <w:rsid w:val="00972F33"/>
    <w:rsid w:val="009751D1"/>
    <w:rsid w:val="00977E0C"/>
    <w:rsid w:val="00994644"/>
    <w:rsid w:val="009B653F"/>
    <w:rsid w:val="009C4E74"/>
    <w:rsid w:val="009D2C9A"/>
    <w:rsid w:val="009D3EB7"/>
    <w:rsid w:val="009D6A7E"/>
    <w:rsid w:val="009E73FA"/>
    <w:rsid w:val="00A00953"/>
    <w:rsid w:val="00A01CE3"/>
    <w:rsid w:val="00A02C6D"/>
    <w:rsid w:val="00A10A7E"/>
    <w:rsid w:val="00A13B8F"/>
    <w:rsid w:val="00A13DC6"/>
    <w:rsid w:val="00A16E56"/>
    <w:rsid w:val="00A238EA"/>
    <w:rsid w:val="00A31E37"/>
    <w:rsid w:val="00A3212C"/>
    <w:rsid w:val="00A33C81"/>
    <w:rsid w:val="00A46626"/>
    <w:rsid w:val="00A5254A"/>
    <w:rsid w:val="00A53FB1"/>
    <w:rsid w:val="00A57866"/>
    <w:rsid w:val="00A57C16"/>
    <w:rsid w:val="00A6298F"/>
    <w:rsid w:val="00A64F42"/>
    <w:rsid w:val="00A745A6"/>
    <w:rsid w:val="00A754B0"/>
    <w:rsid w:val="00A83095"/>
    <w:rsid w:val="00A922D7"/>
    <w:rsid w:val="00A94BE5"/>
    <w:rsid w:val="00AA43A9"/>
    <w:rsid w:val="00AA7825"/>
    <w:rsid w:val="00AC2C0A"/>
    <w:rsid w:val="00AD7F3C"/>
    <w:rsid w:val="00AE17E5"/>
    <w:rsid w:val="00AE3F4F"/>
    <w:rsid w:val="00AE66C9"/>
    <w:rsid w:val="00AF4E48"/>
    <w:rsid w:val="00B00AA0"/>
    <w:rsid w:val="00B106A4"/>
    <w:rsid w:val="00B21BEF"/>
    <w:rsid w:val="00B273F7"/>
    <w:rsid w:val="00B32432"/>
    <w:rsid w:val="00B426B9"/>
    <w:rsid w:val="00B4767F"/>
    <w:rsid w:val="00B50BFB"/>
    <w:rsid w:val="00B65578"/>
    <w:rsid w:val="00B84D76"/>
    <w:rsid w:val="00B92010"/>
    <w:rsid w:val="00BA1735"/>
    <w:rsid w:val="00BB03E5"/>
    <w:rsid w:val="00BB2576"/>
    <w:rsid w:val="00BB32EC"/>
    <w:rsid w:val="00BB3E7D"/>
    <w:rsid w:val="00BC4F3F"/>
    <w:rsid w:val="00BD1F7C"/>
    <w:rsid w:val="00BD33A2"/>
    <w:rsid w:val="00BD5D3F"/>
    <w:rsid w:val="00C10BD3"/>
    <w:rsid w:val="00C1673D"/>
    <w:rsid w:val="00C22B95"/>
    <w:rsid w:val="00C2559A"/>
    <w:rsid w:val="00C30690"/>
    <w:rsid w:val="00C34166"/>
    <w:rsid w:val="00C34CC4"/>
    <w:rsid w:val="00C3655F"/>
    <w:rsid w:val="00C43007"/>
    <w:rsid w:val="00C511C1"/>
    <w:rsid w:val="00C55F30"/>
    <w:rsid w:val="00C62EE6"/>
    <w:rsid w:val="00C7051C"/>
    <w:rsid w:val="00C710DC"/>
    <w:rsid w:val="00C7303B"/>
    <w:rsid w:val="00C7353C"/>
    <w:rsid w:val="00C9058A"/>
    <w:rsid w:val="00C933F8"/>
    <w:rsid w:val="00C937BB"/>
    <w:rsid w:val="00CB0640"/>
    <w:rsid w:val="00CB0C8F"/>
    <w:rsid w:val="00CB3E0E"/>
    <w:rsid w:val="00CB41A8"/>
    <w:rsid w:val="00CB7E8B"/>
    <w:rsid w:val="00CC06CC"/>
    <w:rsid w:val="00CE3F36"/>
    <w:rsid w:val="00D05851"/>
    <w:rsid w:val="00D1001D"/>
    <w:rsid w:val="00D14087"/>
    <w:rsid w:val="00D20C34"/>
    <w:rsid w:val="00D36173"/>
    <w:rsid w:val="00D40F39"/>
    <w:rsid w:val="00D418AF"/>
    <w:rsid w:val="00D65EC1"/>
    <w:rsid w:val="00D734BF"/>
    <w:rsid w:val="00D81729"/>
    <w:rsid w:val="00D82F15"/>
    <w:rsid w:val="00DD29F2"/>
    <w:rsid w:val="00DE2482"/>
    <w:rsid w:val="00DE5199"/>
    <w:rsid w:val="00E01B4D"/>
    <w:rsid w:val="00E06A8D"/>
    <w:rsid w:val="00E11328"/>
    <w:rsid w:val="00E12617"/>
    <w:rsid w:val="00E14920"/>
    <w:rsid w:val="00E22A9D"/>
    <w:rsid w:val="00E27CDA"/>
    <w:rsid w:val="00E42F21"/>
    <w:rsid w:val="00E47851"/>
    <w:rsid w:val="00E60440"/>
    <w:rsid w:val="00E60B8A"/>
    <w:rsid w:val="00E73F52"/>
    <w:rsid w:val="00E8531A"/>
    <w:rsid w:val="00E87895"/>
    <w:rsid w:val="00E91805"/>
    <w:rsid w:val="00E96926"/>
    <w:rsid w:val="00EA3626"/>
    <w:rsid w:val="00EB752B"/>
    <w:rsid w:val="00ED5FEA"/>
    <w:rsid w:val="00EE1349"/>
    <w:rsid w:val="00EF3274"/>
    <w:rsid w:val="00EF3E62"/>
    <w:rsid w:val="00EF44EF"/>
    <w:rsid w:val="00EF5D55"/>
    <w:rsid w:val="00EF5F30"/>
    <w:rsid w:val="00F0198E"/>
    <w:rsid w:val="00F01D3C"/>
    <w:rsid w:val="00F1082D"/>
    <w:rsid w:val="00F22A30"/>
    <w:rsid w:val="00F34ECC"/>
    <w:rsid w:val="00F413C3"/>
    <w:rsid w:val="00F447AD"/>
    <w:rsid w:val="00F63C72"/>
    <w:rsid w:val="00F66199"/>
    <w:rsid w:val="00F67F85"/>
    <w:rsid w:val="00F87D0E"/>
    <w:rsid w:val="00F9190D"/>
    <w:rsid w:val="00F92F53"/>
    <w:rsid w:val="00F93B8F"/>
    <w:rsid w:val="00FA37D3"/>
    <w:rsid w:val="00FA6528"/>
    <w:rsid w:val="00FA7697"/>
    <w:rsid w:val="00FB0623"/>
    <w:rsid w:val="00FB1D2B"/>
    <w:rsid w:val="00FB210B"/>
    <w:rsid w:val="00FD7704"/>
    <w:rsid w:val="00FF0820"/>
    <w:rsid w:val="05EDC479"/>
    <w:rsid w:val="167BBF64"/>
    <w:rsid w:val="1C4CCBDD"/>
    <w:rsid w:val="1C9DC969"/>
    <w:rsid w:val="22B36241"/>
    <w:rsid w:val="2919F8A5"/>
    <w:rsid w:val="2D4ABFCA"/>
    <w:rsid w:val="3676D8C5"/>
    <w:rsid w:val="40E10185"/>
    <w:rsid w:val="4453EA74"/>
    <w:rsid w:val="599C4221"/>
    <w:rsid w:val="5D83DDD7"/>
    <w:rsid w:val="741EFB4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2160"/>
  <w15:docId w15:val="{79EFC3E5-7AAD-4D4E-9191-11B797E4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53"/>
    <w:rPr>
      <w:rFonts w:ascii="Segoe UI" w:hAnsi="Segoe UI" w:cs="Segoe UI"/>
      <w:sz w:val="18"/>
      <w:szCs w:val="18"/>
    </w:rPr>
  </w:style>
  <w:style w:type="paragraph" w:styleId="Header">
    <w:name w:val="header"/>
    <w:basedOn w:val="Normal"/>
    <w:link w:val="HeaderChar"/>
    <w:uiPriority w:val="99"/>
    <w:unhideWhenUsed/>
    <w:rsid w:val="008E6EC6"/>
    <w:pPr>
      <w:tabs>
        <w:tab w:val="center" w:pos="4680"/>
        <w:tab w:val="right" w:pos="9360"/>
      </w:tabs>
    </w:pPr>
  </w:style>
  <w:style w:type="character" w:customStyle="1" w:styleId="HeaderChar">
    <w:name w:val="Header Char"/>
    <w:basedOn w:val="DefaultParagraphFont"/>
    <w:link w:val="Header"/>
    <w:uiPriority w:val="99"/>
    <w:rsid w:val="008E6EC6"/>
  </w:style>
  <w:style w:type="paragraph" w:styleId="Footer">
    <w:name w:val="footer"/>
    <w:basedOn w:val="Normal"/>
    <w:link w:val="FooterChar"/>
    <w:uiPriority w:val="99"/>
    <w:unhideWhenUsed/>
    <w:rsid w:val="008E6EC6"/>
    <w:pPr>
      <w:tabs>
        <w:tab w:val="center" w:pos="4680"/>
        <w:tab w:val="right" w:pos="9360"/>
      </w:tabs>
    </w:pPr>
  </w:style>
  <w:style w:type="character" w:customStyle="1" w:styleId="FooterChar">
    <w:name w:val="Footer Char"/>
    <w:basedOn w:val="DefaultParagraphFont"/>
    <w:link w:val="Footer"/>
    <w:uiPriority w:val="99"/>
    <w:rsid w:val="008E6EC6"/>
  </w:style>
  <w:style w:type="paragraph" w:customStyle="1" w:styleId="TableParagraph">
    <w:name w:val="Table Paragraph"/>
    <w:basedOn w:val="Normal"/>
    <w:uiPriority w:val="1"/>
    <w:qFormat/>
    <w:rsid w:val="00EF3E62"/>
    <w:pPr>
      <w:widowControl w:val="0"/>
      <w:spacing w:before="56"/>
      <w:ind w:right="399"/>
      <w:jc w:val="center"/>
    </w:pPr>
    <w:rPr>
      <w:rFonts w:ascii="Arial" w:eastAsia="Arial" w:hAnsi="Arial" w:cs="Arial"/>
    </w:rPr>
  </w:style>
  <w:style w:type="character" w:styleId="CommentReference">
    <w:name w:val="annotation reference"/>
    <w:basedOn w:val="DefaultParagraphFont"/>
    <w:uiPriority w:val="99"/>
    <w:semiHidden/>
    <w:unhideWhenUsed/>
    <w:rsid w:val="0072364D"/>
    <w:rPr>
      <w:sz w:val="16"/>
      <w:szCs w:val="16"/>
    </w:rPr>
  </w:style>
  <w:style w:type="paragraph" w:styleId="CommentText">
    <w:name w:val="annotation text"/>
    <w:basedOn w:val="Normal"/>
    <w:link w:val="CommentTextChar"/>
    <w:uiPriority w:val="99"/>
    <w:semiHidden/>
    <w:unhideWhenUsed/>
    <w:rsid w:val="0072364D"/>
    <w:rPr>
      <w:sz w:val="20"/>
      <w:szCs w:val="20"/>
    </w:rPr>
  </w:style>
  <w:style w:type="character" w:customStyle="1" w:styleId="CommentTextChar">
    <w:name w:val="Comment Text Char"/>
    <w:basedOn w:val="DefaultParagraphFont"/>
    <w:link w:val="CommentText"/>
    <w:uiPriority w:val="99"/>
    <w:semiHidden/>
    <w:rsid w:val="0072364D"/>
    <w:rPr>
      <w:sz w:val="20"/>
      <w:szCs w:val="20"/>
    </w:rPr>
  </w:style>
  <w:style w:type="paragraph" w:styleId="CommentSubject">
    <w:name w:val="annotation subject"/>
    <w:basedOn w:val="CommentText"/>
    <w:next w:val="CommentText"/>
    <w:link w:val="CommentSubjectChar"/>
    <w:uiPriority w:val="99"/>
    <w:semiHidden/>
    <w:unhideWhenUsed/>
    <w:rsid w:val="0072364D"/>
    <w:rPr>
      <w:b/>
      <w:bCs/>
    </w:rPr>
  </w:style>
  <w:style w:type="character" w:customStyle="1" w:styleId="CommentSubjectChar">
    <w:name w:val="Comment Subject Char"/>
    <w:basedOn w:val="CommentTextChar"/>
    <w:link w:val="CommentSubject"/>
    <w:uiPriority w:val="99"/>
    <w:semiHidden/>
    <w:rsid w:val="0072364D"/>
    <w:rPr>
      <w:b/>
      <w:bCs/>
      <w:sz w:val="20"/>
      <w:szCs w:val="20"/>
    </w:rPr>
  </w:style>
  <w:style w:type="paragraph" w:styleId="ListParagraph">
    <w:name w:val="List Paragraph"/>
    <w:basedOn w:val="Normal"/>
    <w:uiPriority w:val="34"/>
    <w:qFormat/>
    <w:rsid w:val="00D418AF"/>
    <w:pPr>
      <w:ind w:left="720"/>
      <w:contextualSpacing/>
    </w:pPr>
  </w:style>
  <w:style w:type="character" w:styleId="Hyperlink">
    <w:name w:val="Hyperlink"/>
    <w:basedOn w:val="DefaultParagraphFont"/>
    <w:uiPriority w:val="99"/>
    <w:unhideWhenUsed/>
    <w:rsid w:val="002E52DA"/>
    <w:rPr>
      <w:color w:val="0563C1" w:themeColor="hyperlink"/>
      <w:u w:val="single"/>
    </w:rPr>
  </w:style>
  <w:style w:type="character" w:styleId="UnresolvedMention">
    <w:name w:val="Unresolved Mention"/>
    <w:basedOn w:val="DefaultParagraphFont"/>
    <w:uiPriority w:val="99"/>
    <w:semiHidden/>
    <w:unhideWhenUsed/>
    <w:rsid w:val="002E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8596">
      <w:bodyDiv w:val="1"/>
      <w:marLeft w:val="0"/>
      <w:marRight w:val="0"/>
      <w:marTop w:val="0"/>
      <w:marBottom w:val="0"/>
      <w:divBdr>
        <w:top w:val="none" w:sz="0" w:space="0" w:color="auto"/>
        <w:left w:val="none" w:sz="0" w:space="0" w:color="auto"/>
        <w:bottom w:val="none" w:sz="0" w:space="0" w:color="auto"/>
        <w:right w:val="none" w:sz="0" w:space="0" w:color="auto"/>
      </w:divBdr>
    </w:div>
    <w:div w:id="455607681">
      <w:bodyDiv w:val="1"/>
      <w:marLeft w:val="0"/>
      <w:marRight w:val="0"/>
      <w:marTop w:val="0"/>
      <w:marBottom w:val="0"/>
      <w:divBdr>
        <w:top w:val="none" w:sz="0" w:space="0" w:color="auto"/>
        <w:left w:val="none" w:sz="0" w:space="0" w:color="auto"/>
        <w:bottom w:val="none" w:sz="0" w:space="0" w:color="auto"/>
        <w:right w:val="none" w:sz="0" w:space="0" w:color="auto"/>
      </w:divBdr>
    </w:div>
    <w:div w:id="496271334">
      <w:bodyDiv w:val="1"/>
      <w:marLeft w:val="0"/>
      <w:marRight w:val="0"/>
      <w:marTop w:val="0"/>
      <w:marBottom w:val="0"/>
      <w:divBdr>
        <w:top w:val="none" w:sz="0" w:space="0" w:color="auto"/>
        <w:left w:val="none" w:sz="0" w:space="0" w:color="auto"/>
        <w:bottom w:val="none" w:sz="0" w:space="0" w:color="auto"/>
        <w:right w:val="none" w:sz="0" w:space="0" w:color="auto"/>
      </w:divBdr>
    </w:div>
    <w:div w:id="614142167">
      <w:bodyDiv w:val="1"/>
      <w:marLeft w:val="0"/>
      <w:marRight w:val="0"/>
      <w:marTop w:val="0"/>
      <w:marBottom w:val="0"/>
      <w:divBdr>
        <w:top w:val="none" w:sz="0" w:space="0" w:color="auto"/>
        <w:left w:val="none" w:sz="0" w:space="0" w:color="auto"/>
        <w:bottom w:val="none" w:sz="0" w:space="0" w:color="auto"/>
        <w:right w:val="none" w:sz="0" w:space="0" w:color="auto"/>
      </w:divBdr>
    </w:div>
    <w:div w:id="739063176">
      <w:bodyDiv w:val="1"/>
      <w:marLeft w:val="0"/>
      <w:marRight w:val="0"/>
      <w:marTop w:val="0"/>
      <w:marBottom w:val="0"/>
      <w:divBdr>
        <w:top w:val="none" w:sz="0" w:space="0" w:color="auto"/>
        <w:left w:val="none" w:sz="0" w:space="0" w:color="auto"/>
        <w:bottom w:val="none" w:sz="0" w:space="0" w:color="auto"/>
        <w:right w:val="none" w:sz="0" w:space="0" w:color="auto"/>
      </w:divBdr>
    </w:div>
    <w:div w:id="869030239">
      <w:bodyDiv w:val="1"/>
      <w:marLeft w:val="0"/>
      <w:marRight w:val="0"/>
      <w:marTop w:val="0"/>
      <w:marBottom w:val="0"/>
      <w:divBdr>
        <w:top w:val="none" w:sz="0" w:space="0" w:color="auto"/>
        <w:left w:val="none" w:sz="0" w:space="0" w:color="auto"/>
        <w:bottom w:val="none" w:sz="0" w:space="0" w:color="auto"/>
        <w:right w:val="none" w:sz="0" w:space="0" w:color="auto"/>
      </w:divBdr>
    </w:div>
    <w:div w:id="1368607833">
      <w:bodyDiv w:val="1"/>
      <w:marLeft w:val="0"/>
      <w:marRight w:val="0"/>
      <w:marTop w:val="0"/>
      <w:marBottom w:val="0"/>
      <w:divBdr>
        <w:top w:val="none" w:sz="0" w:space="0" w:color="auto"/>
        <w:left w:val="none" w:sz="0" w:space="0" w:color="auto"/>
        <w:bottom w:val="none" w:sz="0" w:space="0" w:color="auto"/>
        <w:right w:val="none" w:sz="0" w:space="0" w:color="auto"/>
      </w:divBdr>
    </w:div>
    <w:div w:id="1481076150">
      <w:bodyDiv w:val="1"/>
      <w:marLeft w:val="0"/>
      <w:marRight w:val="0"/>
      <w:marTop w:val="0"/>
      <w:marBottom w:val="0"/>
      <w:divBdr>
        <w:top w:val="none" w:sz="0" w:space="0" w:color="auto"/>
        <w:left w:val="none" w:sz="0" w:space="0" w:color="auto"/>
        <w:bottom w:val="none" w:sz="0" w:space="0" w:color="auto"/>
        <w:right w:val="none" w:sz="0" w:space="0" w:color="auto"/>
      </w:divBdr>
    </w:div>
    <w:div w:id="1665081854">
      <w:bodyDiv w:val="1"/>
      <w:marLeft w:val="0"/>
      <w:marRight w:val="0"/>
      <w:marTop w:val="0"/>
      <w:marBottom w:val="0"/>
      <w:divBdr>
        <w:top w:val="none" w:sz="0" w:space="0" w:color="auto"/>
        <w:left w:val="none" w:sz="0" w:space="0" w:color="auto"/>
        <w:bottom w:val="none" w:sz="0" w:space="0" w:color="auto"/>
        <w:right w:val="none" w:sz="0" w:space="0" w:color="auto"/>
      </w:divBdr>
    </w:div>
    <w:div w:id="18511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azips-my.sharepoint.com/:x:/g/personal/liang_uakron_edu/ESojaYrzfN1GiB1uUz-beo0BAgbrqHSFitgQucFyW1-sYg?e=q0TAV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ered.ohio.gov/static/files/uploads/education-prep/documents/Measuring%20Reliability%20and%20Predictive%20Validity_Ohio_Educator_Preparation_Survey_Instrument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F01AA758D6C342A95D1D8D94890EE8" ma:contentTypeVersion="0" ma:contentTypeDescription="Create a new document." ma:contentTypeScope="" ma:versionID="c95bb57c59212bf819ff502b69a3dc8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26036-4976-4F3E-8FE4-CB87A8B6615F}">
  <ds:schemaRefs>
    <ds:schemaRef ds:uri="http://schemas.microsoft.com/sharepoint/v3/contenttype/forms"/>
  </ds:schemaRefs>
</ds:datastoreItem>
</file>

<file path=customXml/itemProps2.xml><?xml version="1.0" encoding="utf-8"?>
<ds:datastoreItem xmlns:ds="http://schemas.openxmlformats.org/officeDocument/2006/customXml" ds:itemID="{AC5790A6-ED1E-423C-A7C1-6D38C02CC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CEFFC-93A2-448C-9ABC-E162450F29FC}">
  <ds:schemaRefs>
    <ds:schemaRef ds:uri="http://schemas.openxmlformats.org/officeDocument/2006/bibliography"/>
  </ds:schemaRefs>
</ds:datastoreItem>
</file>

<file path=customXml/itemProps4.xml><?xml version="1.0" encoding="utf-8"?>
<ds:datastoreItem xmlns:ds="http://schemas.openxmlformats.org/officeDocument/2006/customXml" ds:itemID="{54B315E8-24A6-41DD-A344-CBF432F1A195}"/>
</file>

<file path=docProps/app.xml><?xml version="1.0" encoding="utf-8"?>
<Properties xmlns="http://schemas.openxmlformats.org/officeDocument/2006/extended-properties" xmlns:vt="http://schemas.openxmlformats.org/officeDocument/2006/docPropsVTypes">
  <Template>Normal.dotm</Template>
  <TotalTime>56</TotalTime>
  <Pages>5</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Herrington</dc:creator>
  <cp:lastModifiedBy>Xin Liang</cp:lastModifiedBy>
  <cp:revision>7</cp:revision>
  <cp:lastPrinted>2016-06-07T13:10:00Z</cp:lastPrinted>
  <dcterms:created xsi:type="dcterms:W3CDTF">2025-03-04T15:17:00Z</dcterms:created>
  <dcterms:modified xsi:type="dcterms:W3CDTF">2025-04-08T13:23:00Z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0x010100F0F01AA758D6C342A95D1D8D94890EE8</vt:lpwstr>
  </property>
</Properties>
</file>